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E4" w:rsidRPr="00F54AE4" w:rsidRDefault="00F54AE4" w:rsidP="00F54AE4">
      <w:pPr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4AE4">
        <w:rPr>
          <w:rFonts w:ascii="Times New Roman" w:eastAsia="Calibri" w:hAnsi="Times New Roman" w:cs="Times New Roman"/>
          <w:sz w:val="24"/>
          <w:szCs w:val="24"/>
        </w:rPr>
        <w:t>УДК 634.8:632.4</w:t>
      </w:r>
    </w:p>
    <w:p w:rsidR="00F54AE4" w:rsidRPr="00F54AE4" w:rsidRDefault="00F54AE4" w:rsidP="00F54AE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AE4">
        <w:rPr>
          <w:rFonts w:ascii="Times New Roman" w:eastAsia="Calibri" w:hAnsi="Times New Roman" w:cs="Times New Roman"/>
          <w:b/>
          <w:sz w:val="28"/>
          <w:szCs w:val="28"/>
        </w:rPr>
        <w:t xml:space="preserve">ВЛИЯНИЕ АГРОЭКОЛОГИЧЕСКИХ ФАКТОРОВ </w:t>
      </w:r>
    </w:p>
    <w:p w:rsidR="00F54AE4" w:rsidRPr="00F54AE4" w:rsidRDefault="00F54AE4" w:rsidP="00F54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AE4">
        <w:rPr>
          <w:rFonts w:ascii="Times New Roman" w:eastAsia="Calibri" w:hAnsi="Times New Roman" w:cs="Times New Roman"/>
          <w:b/>
          <w:sz w:val="28"/>
          <w:szCs w:val="28"/>
        </w:rPr>
        <w:t xml:space="preserve">НА РАЗВИТИЕ ФИТОПАТОГЕНОВ НА ВИНОГРАДНИКАХ </w:t>
      </w:r>
    </w:p>
    <w:p w:rsidR="00F54AE4" w:rsidRPr="00F54AE4" w:rsidRDefault="00F54AE4" w:rsidP="00F54AE4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F54AE4">
        <w:rPr>
          <w:rFonts w:ascii="Times New Roman" w:eastAsia="Calibri" w:hAnsi="Times New Roman" w:cs="Times New Roman"/>
          <w:b/>
          <w:sz w:val="28"/>
          <w:szCs w:val="28"/>
        </w:rPr>
        <w:t>НИЖНЕГО</w:t>
      </w:r>
      <w:r w:rsidRPr="00F54AE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F54AE4">
        <w:rPr>
          <w:rFonts w:ascii="Times New Roman" w:eastAsia="Calibri" w:hAnsi="Times New Roman" w:cs="Times New Roman"/>
          <w:b/>
          <w:sz w:val="28"/>
          <w:szCs w:val="28"/>
        </w:rPr>
        <w:t>ПРИДОНЬЯ</w:t>
      </w:r>
    </w:p>
    <w:p w:rsidR="00F54AE4" w:rsidRPr="00F54AE4" w:rsidRDefault="00F54AE4" w:rsidP="00F54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F54AE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IMPACT OF AGRI-ENVIRONMENTAL FACTORS ON </w:t>
      </w:r>
    </w:p>
    <w:p w:rsidR="00F54AE4" w:rsidRPr="00F54AE4" w:rsidRDefault="00F54AE4" w:rsidP="00F54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F54AE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DEVELOPMENT OF PLANT PATHOGENS IN THE VINEYARDS </w:t>
      </w:r>
    </w:p>
    <w:p w:rsidR="00F54AE4" w:rsidRPr="00F54AE4" w:rsidRDefault="00F54AE4" w:rsidP="00F54AE4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F54AE4">
        <w:rPr>
          <w:rFonts w:ascii="Times New Roman" w:eastAsia="Calibri" w:hAnsi="Times New Roman" w:cs="Times New Roman"/>
          <w:b/>
          <w:sz w:val="28"/>
          <w:szCs w:val="28"/>
          <w:lang w:val="en-US"/>
        </w:rPr>
        <w:t>OF NIZHNY DON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428"/>
      </w:tblGrid>
      <w:tr w:rsidR="00F54AE4" w:rsidRPr="00F54AE4" w:rsidTr="00D539E6">
        <w:tc>
          <w:tcPr>
            <w:tcW w:w="4644" w:type="dxa"/>
            <w:shd w:val="clear" w:color="auto" w:fill="auto"/>
          </w:tcPr>
          <w:p w:rsidR="00F54AE4" w:rsidRPr="00F54AE4" w:rsidRDefault="00F54AE4" w:rsidP="00F54A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Н.О. Арестова, И.О. Рябчун </w:t>
            </w:r>
          </w:p>
          <w:p w:rsidR="00F54AE4" w:rsidRPr="00F54AE4" w:rsidRDefault="00F54AE4" w:rsidP="00F54A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shd w:val="clear" w:color="auto" w:fill="auto"/>
          </w:tcPr>
          <w:p w:rsidR="00F54AE4" w:rsidRPr="00F54AE4" w:rsidRDefault="00F54AE4" w:rsidP="00F54A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54A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N.O. Arestova, I.O. Ryabchun </w:t>
            </w:r>
          </w:p>
          <w:p w:rsidR="00F54AE4" w:rsidRPr="00F54AE4" w:rsidRDefault="00F54AE4" w:rsidP="00F54A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F54AE4" w:rsidRPr="00F54AE4" w:rsidTr="00D539E6">
        <w:tc>
          <w:tcPr>
            <w:tcW w:w="4644" w:type="dxa"/>
            <w:shd w:val="clear" w:color="auto" w:fill="auto"/>
          </w:tcPr>
          <w:p w:rsidR="00F54AE4" w:rsidRPr="00F54AE4" w:rsidRDefault="00F54AE4" w:rsidP="00F5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ФГБНУ «Всероссийский </w:t>
            </w:r>
          </w:p>
          <w:p w:rsidR="00F54AE4" w:rsidRPr="00F54AE4" w:rsidRDefault="00F54AE4" w:rsidP="00F5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 исследовательский институт</w:t>
            </w:r>
          </w:p>
          <w:p w:rsidR="00F54AE4" w:rsidRPr="00F54AE4" w:rsidRDefault="00F54AE4" w:rsidP="00F5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виноградарства и виноделия </w:t>
            </w:r>
          </w:p>
          <w:p w:rsidR="00F54AE4" w:rsidRPr="00F54AE4" w:rsidRDefault="00F54AE4" w:rsidP="00F5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Я. И. Потапенко»</w:t>
            </w:r>
          </w:p>
          <w:p w:rsidR="00F54AE4" w:rsidRPr="00F54AE4" w:rsidRDefault="00F54AE4" w:rsidP="00F5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F54AE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ruswine</w:t>
              </w:r>
              <w:r w:rsidRPr="00F54A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F54AE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F54A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54AE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54AE4" w:rsidRPr="00F54AE4" w:rsidRDefault="00F54AE4" w:rsidP="00F54A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shd w:val="clear" w:color="auto" w:fill="auto"/>
          </w:tcPr>
          <w:p w:rsidR="00F54AE4" w:rsidRPr="00F54AE4" w:rsidRDefault="00F54AE4" w:rsidP="00F5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All-Russian Research Ya.I. Potapenko</w:t>
            </w:r>
          </w:p>
          <w:p w:rsidR="00F54AE4" w:rsidRPr="00F54AE4" w:rsidRDefault="00F54AE4" w:rsidP="00F5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Institute for Viticulture and Winemaking</w:t>
            </w:r>
          </w:p>
          <w:p w:rsidR="00F54AE4" w:rsidRPr="00F54AE4" w:rsidRDefault="00F54AE4" w:rsidP="00F5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Novocherkassk, Russia. </w:t>
            </w:r>
          </w:p>
          <w:p w:rsidR="00F54AE4" w:rsidRPr="00F54AE4" w:rsidRDefault="00F54AE4" w:rsidP="00F5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F54AE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ruswine@yandex.ru</w:t>
              </w:r>
            </w:hyperlink>
          </w:p>
          <w:p w:rsidR="00F54AE4" w:rsidRPr="00F54AE4" w:rsidRDefault="00F54AE4" w:rsidP="00F5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4AE4" w:rsidRPr="00F54AE4" w:rsidRDefault="00F54AE4" w:rsidP="00F54A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F54AE4" w:rsidRPr="00F54AE4" w:rsidTr="00D539E6">
        <w:tc>
          <w:tcPr>
            <w:tcW w:w="4644" w:type="dxa"/>
            <w:shd w:val="clear" w:color="auto" w:fill="auto"/>
          </w:tcPr>
          <w:p w:rsidR="00F54AE4" w:rsidRPr="00F54AE4" w:rsidRDefault="00F54AE4" w:rsidP="00F5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Аннотация.</w:t>
            </w:r>
            <w:r w:rsidRPr="00F54A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Приводятся результаты исследований развития и распространения фитопатогенов на виноградниках Нижнего Придонья. Отмечается изменение вредоносности фитопатогенов в зависимости от меняющихся условий среды. </w:t>
            </w:r>
          </w:p>
          <w:p w:rsidR="00F54AE4" w:rsidRPr="00F54AE4" w:rsidRDefault="00F54AE4" w:rsidP="00F5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shd w:val="clear" w:color="auto" w:fill="auto"/>
          </w:tcPr>
          <w:p w:rsidR="00F54AE4" w:rsidRPr="00F54AE4" w:rsidRDefault="00F54AE4" w:rsidP="00F5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54AE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" w:eastAsia="ru-RU"/>
              </w:rPr>
              <w:t>Summary.</w:t>
            </w:r>
            <w:r w:rsidRPr="00F54AE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present the results of researching of</w:t>
            </w:r>
            <w:r w:rsidRPr="00F54A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development and dissemination of plant pathogens in the vineyards of the Nizhny Don. The change of harmfulness of plant pathogens was noticed due to changing environmental conditions.</w:t>
            </w:r>
          </w:p>
          <w:p w:rsidR="00F54AE4" w:rsidRPr="00F54AE4" w:rsidRDefault="00F54AE4" w:rsidP="00F5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4AE4" w:rsidRPr="00F54AE4" w:rsidTr="00D539E6">
        <w:tc>
          <w:tcPr>
            <w:tcW w:w="4644" w:type="dxa"/>
            <w:shd w:val="clear" w:color="auto" w:fill="auto"/>
          </w:tcPr>
          <w:p w:rsidR="00F54AE4" w:rsidRPr="00F54AE4" w:rsidRDefault="00F54AE4" w:rsidP="00F5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слова</w:t>
            </w: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виноград, фитопатогены, черная пятнистость, милдью, оидиум, метеоусловия.</w:t>
            </w:r>
          </w:p>
        </w:tc>
        <w:tc>
          <w:tcPr>
            <w:tcW w:w="4428" w:type="dxa"/>
            <w:shd w:val="clear" w:color="auto" w:fill="auto"/>
          </w:tcPr>
          <w:p w:rsidR="00F54AE4" w:rsidRPr="00F54AE4" w:rsidRDefault="00F54AE4" w:rsidP="00F5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4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Keywords</w:t>
            </w: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grapevine, phytopathogenes </w:t>
            </w:r>
            <w:r w:rsidRPr="00F54A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black spot,</w:t>
            </w: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downy mildew, mildew, weather. </w:t>
            </w:r>
          </w:p>
        </w:tc>
      </w:tr>
    </w:tbl>
    <w:p w:rsidR="00F54AE4" w:rsidRPr="00F54AE4" w:rsidRDefault="00F54AE4" w:rsidP="00F54AE4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4AE4">
        <w:rPr>
          <w:rFonts w:ascii="Times New Roman" w:eastAsia="Calibri" w:hAnsi="Times New Roman" w:cs="Times New Roman"/>
          <w:b/>
          <w:sz w:val="30"/>
          <w:szCs w:val="30"/>
        </w:rPr>
        <w:t xml:space="preserve">Введение </w:t>
      </w:r>
      <w:r w:rsidRPr="00F54AE4">
        <w:rPr>
          <w:rFonts w:ascii="Times New Roman" w:eastAsia="Calibri" w:hAnsi="Times New Roman" w:cs="Times New Roman"/>
          <w:sz w:val="30"/>
          <w:szCs w:val="30"/>
        </w:rPr>
        <w:t>Вредные организмы, подвергаясь сложному процессу эволюции, находятся в постоянной динамике, что проявляется в изменении соотношения видов в агроценозе виноградников. Накопление вредных организмов и их распространение происходит с разной интенсивностью в зависимости от метеоусловий, условий произрастания культуры, а также деятельности человека.</w:t>
      </w:r>
    </w:p>
    <w:p w:rsidR="00F54AE4" w:rsidRPr="00F54AE4" w:rsidRDefault="00F54AE4" w:rsidP="00F54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4AE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Для борьбы с фитопатогенами важно учитывать условия, способствующие накоплению, сохранению и возобновлению инфекции. При благоприятном сочетании условий наблюдается не только интенсивное размножение, но и высокая устойчивость и выживаемость вредных организмов. Если погодные условия неблагоприятны, то формируются слабо развивающиеся популяции с пониженной устойчивостью </w:t>
      </w:r>
      <w:r w:rsidRPr="00F54AE4">
        <w:rPr>
          <w:rFonts w:ascii="Times New Roman" w:eastAsia="Calibri" w:hAnsi="Times New Roman" w:cs="Times New Roman"/>
          <w:sz w:val="30"/>
          <w:szCs w:val="30"/>
        </w:rPr>
        <w:t xml:space="preserve">[1]. </w:t>
      </w:r>
    </w:p>
    <w:p w:rsidR="00F54AE4" w:rsidRPr="00F54AE4" w:rsidRDefault="00F54AE4" w:rsidP="00F54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4AE4">
        <w:rPr>
          <w:rFonts w:ascii="Times New Roman" w:eastAsia="Calibri" w:hAnsi="Times New Roman" w:cs="Times New Roman"/>
          <w:sz w:val="30"/>
          <w:szCs w:val="30"/>
        </w:rPr>
        <w:t>Новизна</w:t>
      </w:r>
      <w:r w:rsidRPr="00F54AE4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F54AE4">
        <w:rPr>
          <w:rFonts w:ascii="Times New Roman" w:eastAsia="Calibri" w:hAnsi="Times New Roman" w:cs="Times New Roman"/>
          <w:sz w:val="30"/>
          <w:szCs w:val="30"/>
        </w:rPr>
        <w:t xml:space="preserve">работы состоит в том, что в меняющихся метеоусловиях северной зоны промышленного виноградарства проводятся исследования, включающие оценку восприимчивости насаждений разных сортов к доминирующим, основным и новым для нашего региона </w:t>
      </w:r>
      <w:r w:rsidRPr="00F54AE4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фитопатогенам с целью выявления наиболее устойчивых сортов для включения в селекционный процесс, а также для усовершенствования системы защиты против комплекса наиболее распространенных и вредоносных заболеваний. </w:t>
      </w:r>
    </w:p>
    <w:p w:rsidR="00F54AE4" w:rsidRPr="00F54AE4" w:rsidRDefault="00F54AE4" w:rsidP="00F54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4AE4">
        <w:rPr>
          <w:rFonts w:ascii="Times New Roman" w:eastAsia="Calibri" w:hAnsi="Times New Roman" w:cs="Times New Roman"/>
          <w:b/>
          <w:sz w:val="30"/>
          <w:szCs w:val="30"/>
        </w:rPr>
        <w:t>Цель</w:t>
      </w:r>
      <w:r w:rsidRPr="00F54AE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54AE4">
        <w:rPr>
          <w:rFonts w:ascii="Times New Roman" w:eastAsia="Calibri" w:hAnsi="Times New Roman" w:cs="Times New Roman"/>
          <w:sz w:val="30"/>
          <w:szCs w:val="30"/>
        </w:rPr>
        <w:sym w:font="Symbol" w:char="F02D"/>
      </w:r>
      <w:r w:rsidRPr="00F54AE4">
        <w:rPr>
          <w:rFonts w:ascii="Times New Roman" w:eastAsia="Calibri" w:hAnsi="Times New Roman" w:cs="Times New Roman"/>
          <w:sz w:val="30"/>
          <w:szCs w:val="30"/>
        </w:rPr>
        <w:t xml:space="preserve"> исследовать степень развития основных вредных организмов в агроценозе плодоносящих виноградников с учетом меняющихся условий среды для создания усовершенствованной экологически малоопасной системы защиты.  </w:t>
      </w:r>
    </w:p>
    <w:p w:rsidR="00F54AE4" w:rsidRPr="00F54AE4" w:rsidRDefault="00F54AE4" w:rsidP="00F54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4AE4">
        <w:rPr>
          <w:rFonts w:ascii="Times New Roman" w:eastAsia="Calibri" w:hAnsi="Times New Roman" w:cs="Times New Roman"/>
          <w:b/>
          <w:sz w:val="30"/>
          <w:szCs w:val="30"/>
        </w:rPr>
        <w:t xml:space="preserve">Объекты и методы исследований. </w:t>
      </w:r>
      <w:r w:rsidRPr="00F54AE4">
        <w:rPr>
          <w:rFonts w:ascii="Times New Roman" w:eastAsia="Calibri" w:hAnsi="Times New Roman" w:cs="Times New Roman"/>
          <w:sz w:val="30"/>
          <w:szCs w:val="30"/>
        </w:rPr>
        <w:t xml:space="preserve">Объект исследования – степень поражаемости основными фитопатогенами: милдью, белой гнилью, черной пятнистостью и другими вредными объектами виноградных растений различных сортов и форм. </w:t>
      </w:r>
    </w:p>
    <w:p w:rsidR="00F54AE4" w:rsidRPr="00F54AE4" w:rsidRDefault="00F54AE4" w:rsidP="00F54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4AE4">
        <w:rPr>
          <w:rFonts w:ascii="Times New Roman" w:eastAsia="Calibri" w:hAnsi="Times New Roman" w:cs="Times New Roman"/>
          <w:sz w:val="30"/>
          <w:szCs w:val="30"/>
        </w:rPr>
        <w:t xml:space="preserve">Исследования проводились по общепринятым в виноградарстве методикам на производственных насаждениях Опытного поля ФГБНУ ВНИИВиВ на естественном фоне развития грибных болезней с участием районированных сортов и перспективных сортов селекции ВНИИВиВ. Все исследуемые сорта, за исключением сорта Каберне Совиньон, неукрывные, имеют штамбовую формировку со схемами посадки 3×1 м, 3×1,5 м. В качестве эталонов взяты сорта с различной степенью восприимчивости к болезням: Восторг, Цветочный, Восторг, Кристалл, Платовский. </w:t>
      </w:r>
    </w:p>
    <w:p w:rsidR="00F54AE4" w:rsidRPr="00F54AE4" w:rsidRDefault="00F54AE4" w:rsidP="00F54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4AE4">
        <w:rPr>
          <w:rFonts w:ascii="Times New Roman" w:eastAsia="Calibri" w:hAnsi="Times New Roman" w:cs="Times New Roman"/>
          <w:sz w:val="30"/>
          <w:szCs w:val="30"/>
        </w:rPr>
        <w:t xml:space="preserve">Все сорта — столового и технического направления использования, относятся к разным срокам созревания. </w:t>
      </w:r>
    </w:p>
    <w:p w:rsidR="00F54AE4" w:rsidRPr="00F54AE4" w:rsidRDefault="00F54AE4" w:rsidP="00F54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4AE4">
        <w:rPr>
          <w:rFonts w:ascii="Times New Roman" w:eastAsia="Calibri" w:hAnsi="Times New Roman" w:cs="Times New Roman"/>
          <w:sz w:val="30"/>
          <w:szCs w:val="30"/>
        </w:rPr>
        <w:t>Обследование виноградных насаждений проводится по методике Недова П.Н. [2]. Степень поражения сортов и оценка их устойчивости определяется по методикам Якушиной Н.А. и др. [3] и А.И. Талаш [4].</w:t>
      </w:r>
    </w:p>
    <w:p w:rsidR="00F54AE4" w:rsidRPr="00F54AE4" w:rsidRDefault="00F54AE4" w:rsidP="00F54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F54AE4">
        <w:rPr>
          <w:rFonts w:ascii="Times New Roman" w:eastAsia="Calibri" w:hAnsi="Times New Roman" w:cs="Times New Roman"/>
          <w:b/>
          <w:sz w:val="30"/>
          <w:szCs w:val="30"/>
        </w:rPr>
        <w:t xml:space="preserve">Обсуждение результатов. </w:t>
      </w:r>
      <w:r w:rsidRPr="00F54AE4">
        <w:rPr>
          <w:rFonts w:ascii="Times New Roman" w:eastAsia="Calibri" w:hAnsi="Times New Roman" w:cs="Times New Roman"/>
          <w:sz w:val="30"/>
          <w:szCs w:val="30"/>
        </w:rPr>
        <w:t xml:space="preserve">Метеорологические условия в 2016 г. отличались по влиянию на развитие фитопатогенов от предыдущих годов, когда в большинстве фаз вегетации условия препятствовали развитию вредных организмов, способствуя депрессии. В 2016 г., наоборот, погодные условия способствовали развитию и распространению основных микозов, вызвав, в частности, эпифитотию милдью и белой гнили. </w:t>
      </w:r>
    </w:p>
    <w:p w:rsidR="00F54AE4" w:rsidRPr="00F54AE4" w:rsidRDefault="00F54AE4" w:rsidP="00F54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4AE4">
        <w:rPr>
          <w:rFonts w:ascii="Times New Roman" w:eastAsia="Calibri" w:hAnsi="Times New Roman" w:cs="Times New Roman"/>
          <w:sz w:val="30"/>
          <w:szCs w:val="30"/>
        </w:rPr>
        <w:t xml:space="preserve">Метеоусловия периода покоя 2015–2016 гг. способствовало сохранению инфекционного начала на виноградниках опытного поля, т.к. характеризовались относительно теплой погодой с меньшей суммой отрицательных температур: на 36,2 </w:t>
      </w:r>
      <w:r w:rsidRPr="00F54AE4">
        <w:rPr>
          <w:rFonts w:ascii="Times New Roman" w:eastAsia="Calibri" w:hAnsi="Times New Roman" w:cs="Times New Roman"/>
          <w:sz w:val="30"/>
          <w:szCs w:val="30"/>
          <w:vertAlign w:val="superscript"/>
        </w:rPr>
        <w:t>о</w:t>
      </w:r>
      <w:r w:rsidRPr="00F54AE4">
        <w:rPr>
          <w:rFonts w:ascii="Times New Roman" w:eastAsia="Calibri" w:hAnsi="Times New Roman" w:cs="Times New Roman"/>
          <w:sz w:val="30"/>
          <w:szCs w:val="30"/>
        </w:rPr>
        <w:t xml:space="preserve">С по сравнению со среднемноголетними значениями. Осадков в период покоя выпало на 108 мм больше средних значений. </w:t>
      </w:r>
    </w:p>
    <w:p w:rsidR="00F54AE4" w:rsidRPr="00F54AE4" w:rsidRDefault="00F54AE4" w:rsidP="00F54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4AE4">
        <w:rPr>
          <w:rFonts w:ascii="Times New Roman" w:eastAsia="Calibri" w:hAnsi="Times New Roman" w:cs="Times New Roman"/>
          <w:sz w:val="30"/>
          <w:szCs w:val="30"/>
        </w:rPr>
        <w:t xml:space="preserve">В период вегетации 2016 г. температурные условия были на уровне среднемноголетних значений (в мае) или выше – в остальные месяцы. </w:t>
      </w:r>
      <w:r w:rsidRPr="00F54AE4">
        <w:rPr>
          <w:rFonts w:ascii="Times New Roman" w:eastAsia="Calibri" w:hAnsi="Times New Roman" w:cs="Times New Roman"/>
          <w:sz w:val="30"/>
          <w:szCs w:val="30"/>
        </w:rPr>
        <w:lastRenderedPageBreak/>
        <w:t>Сумма активных температур летом превышала среднемноголетние значения на 234,7</w:t>
      </w:r>
      <w:r w:rsidRPr="00F54AE4">
        <w:rPr>
          <w:rFonts w:ascii="Times New Roman" w:eastAsia="Calibri" w:hAnsi="Times New Roman" w:cs="Times New Roman"/>
          <w:sz w:val="30"/>
          <w:szCs w:val="30"/>
          <w:vertAlign w:val="superscript"/>
        </w:rPr>
        <w:t xml:space="preserve"> о </w:t>
      </w:r>
      <w:r w:rsidRPr="00F54AE4">
        <w:rPr>
          <w:rFonts w:ascii="Times New Roman" w:eastAsia="Calibri" w:hAnsi="Times New Roman" w:cs="Times New Roman"/>
          <w:sz w:val="30"/>
          <w:szCs w:val="30"/>
        </w:rPr>
        <w:t xml:space="preserve">С. </w:t>
      </w:r>
    </w:p>
    <w:p w:rsidR="00F54AE4" w:rsidRPr="00F54AE4" w:rsidRDefault="00F54AE4" w:rsidP="00F54AE4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4AE4">
        <w:rPr>
          <w:rFonts w:ascii="Times New Roman" w:eastAsia="Calibri" w:hAnsi="Times New Roman" w:cs="Times New Roman"/>
          <w:sz w:val="30"/>
          <w:szCs w:val="30"/>
        </w:rPr>
        <w:t xml:space="preserve">Отсутствие критических отрицательных температур в период покоя 2015–2016 гг. способствовало хорошей перезимовке виноградных растений, о чем свидетельствуют высокие показатели коэффициентов плодоносности и плодоношения (рис. 1). </w:t>
      </w:r>
    </w:p>
    <w:p w:rsidR="00F54AE4" w:rsidRPr="00F54AE4" w:rsidRDefault="00F54AE4" w:rsidP="00F54AE4">
      <w:pPr>
        <w:spacing w:before="240" w:after="240" w:line="240" w:lineRule="auto"/>
        <w:rPr>
          <w:rFonts w:ascii="Calibri" w:eastAsia="Calibri" w:hAnsi="Calibri" w:cs="Times New Roman"/>
        </w:rPr>
      </w:pPr>
      <w:r w:rsidRPr="00F54AE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838825" cy="3000375"/>
            <wp:effectExtent l="0" t="0" r="0" b="0"/>
            <wp:docPr id="36" name="Диаграмма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4AE4" w:rsidRPr="00F54AE4" w:rsidRDefault="00F54AE4" w:rsidP="00F54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4AE4">
        <w:rPr>
          <w:rFonts w:ascii="Times New Roman" w:eastAsia="Calibri" w:hAnsi="Times New Roman" w:cs="Times New Roman"/>
          <w:b/>
          <w:sz w:val="24"/>
          <w:szCs w:val="24"/>
        </w:rPr>
        <w:t>Рис. 1. Показатели плодоносности и плодоношения</w:t>
      </w:r>
    </w:p>
    <w:p w:rsidR="00F54AE4" w:rsidRPr="00F54AE4" w:rsidRDefault="00F54AE4" w:rsidP="00F54AE4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4AE4">
        <w:rPr>
          <w:rFonts w:ascii="Times New Roman" w:eastAsia="Calibri" w:hAnsi="Times New Roman" w:cs="Times New Roman"/>
          <w:sz w:val="30"/>
          <w:szCs w:val="30"/>
        </w:rPr>
        <w:t>Осадки в период вегетации выпадали неравномерно: в апреле, июне и августе их количество было существенно меньше средних значений, в мае июле, сентябре превышало норму в 1,5 и больше раза.</w:t>
      </w:r>
    </w:p>
    <w:p w:rsidR="00F54AE4" w:rsidRPr="00F54AE4" w:rsidRDefault="00F54AE4" w:rsidP="00F54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4AE4">
        <w:rPr>
          <w:rFonts w:ascii="Times New Roman" w:eastAsia="Calibri" w:hAnsi="Times New Roman" w:cs="Times New Roman"/>
          <w:sz w:val="30"/>
          <w:szCs w:val="30"/>
        </w:rPr>
        <w:t xml:space="preserve">Такие метеорологические условия способствовали развитию фитопатогенов, особенно милдью и белой гнили, первые признаки которых появились в третьей декаде июня – начале июля. </w:t>
      </w:r>
    </w:p>
    <w:p w:rsidR="00F54AE4" w:rsidRPr="00F54AE4" w:rsidRDefault="00F54AE4" w:rsidP="00F54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4AE4">
        <w:rPr>
          <w:rFonts w:ascii="Times New Roman" w:eastAsia="Calibri" w:hAnsi="Times New Roman" w:cs="Times New Roman"/>
          <w:sz w:val="30"/>
          <w:szCs w:val="30"/>
        </w:rPr>
        <w:t xml:space="preserve">Наибольшая интенсивность развития милдью наблюдалась на листьях, а на ягодах – белая гниль (рис. 2). </w:t>
      </w:r>
    </w:p>
    <w:p w:rsidR="00F54AE4" w:rsidRPr="00F54AE4" w:rsidRDefault="00F54AE4" w:rsidP="00F54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54AE4" w:rsidRPr="00F54AE4" w:rsidRDefault="00F54AE4" w:rsidP="00F54AE4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54AE4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3752850" cy="2628900"/>
            <wp:effectExtent l="0" t="0" r="0" b="0"/>
            <wp:docPr id="35" name="Рисунок 35" descr="F:\Фото 2016\DSC0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F:\Фото 2016\DSC006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7489" r="18843" b="9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AE4" w:rsidRPr="00F54AE4" w:rsidRDefault="00F54AE4" w:rsidP="00F54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4AE4">
        <w:rPr>
          <w:rFonts w:ascii="Times New Roman" w:eastAsia="Calibri" w:hAnsi="Times New Roman" w:cs="Times New Roman"/>
          <w:b/>
          <w:sz w:val="24"/>
          <w:szCs w:val="24"/>
        </w:rPr>
        <w:t>Рис. 2. Поражение ягод белой гнилью</w:t>
      </w:r>
    </w:p>
    <w:p w:rsidR="00F54AE4" w:rsidRPr="00F54AE4" w:rsidRDefault="00F54AE4" w:rsidP="00F54AE4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4AE4">
        <w:rPr>
          <w:rFonts w:ascii="Times New Roman" w:eastAsia="Calibri" w:hAnsi="Times New Roman" w:cs="Times New Roman"/>
          <w:sz w:val="30"/>
          <w:szCs w:val="30"/>
        </w:rPr>
        <w:t>Осадки, выпавшие в июле, способствовали дальнейшему распространению микозов, интенсивность развития которых различалась по сортам (табл.).</w:t>
      </w:r>
    </w:p>
    <w:p w:rsidR="00F54AE4" w:rsidRPr="00F54AE4" w:rsidRDefault="00F54AE4" w:rsidP="00F54A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AE4">
        <w:rPr>
          <w:rFonts w:ascii="Times New Roman" w:eastAsia="Calibri" w:hAnsi="Times New Roman" w:cs="Times New Roman"/>
          <w:sz w:val="24"/>
          <w:szCs w:val="24"/>
        </w:rPr>
        <w:t>Таблица</w:t>
      </w:r>
    </w:p>
    <w:p w:rsidR="00F54AE4" w:rsidRPr="00F54AE4" w:rsidRDefault="00F54AE4" w:rsidP="00F54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4AE4">
        <w:rPr>
          <w:rFonts w:ascii="Times New Roman" w:eastAsia="Calibri" w:hAnsi="Times New Roman" w:cs="Times New Roman"/>
          <w:b/>
          <w:sz w:val="24"/>
          <w:szCs w:val="24"/>
        </w:rPr>
        <w:t>Динамика развития фитопатогенов на различных сортах</w:t>
      </w:r>
    </w:p>
    <w:p w:rsidR="00F54AE4" w:rsidRPr="00F54AE4" w:rsidRDefault="00F54AE4" w:rsidP="00F54AE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4AE4">
        <w:rPr>
          <w:rFonts w:ascii="Times New Roman" w:eastAsia="Calibri" w:hAnsi="Times New Roman" w:cs="Times New Roman"/>
          <w:b/>
          <w:sz w:val="24"/>
          <w:szCs w:val="24"/>
        </w:rPr>
        <w:t>в течение вегетации 2016 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276"/>
        <w:gridCol w:w="992"/>
        <w:gridCol w:w="1560"/>
        <w:gridCol w:w="1559"/>
        <w:gridCol w:w="1530"/>
      </w:tblGrid>
      <w:tr w:rsidR="00F54AE4" w:rsidRPr="00F54AE4" w:rsidTr="00D539E6">
        <w:tc>
          <w:tcPr>
            <w:tcW w:w="2155" w:type="dxa"/>
            <w:vMerge w:val="restart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6917" w:type="dxa"/>
            <w:gridSpan w:val="5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 вегетации</w:t>
            </w:r>
          </w:p>
        </w:tc>
      </w:tr>
      <w:tr w:rsidR="00F54AE4" w:rsidRPr="00F54AE4" w:rsidTr="00D539E6">
        <w:tc>
          <w:tcPr>
            <w:tcW w:w="2155" w:type="dxa"/>
            <w:vMerge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ягод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зрелость ягод</w:t>
            </w:r>
          </w:p>
        </w:tc>
      </w:tr>
      <w:tr w:rsidR="00F54AE4" w:rsidRPr="00F54AE4" w:rsidTr="00D539E6">
        <w:tc>
          <w:tcPr>
            <w:tcW w:w="2155" w:type="dxa"/>
            <w:vMerge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gridSpan w:val="5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развития, балл</w:t>
            </w:r>
          </w:p>
        </w:tc>
      </w:tr>
      <w:tr w:rsidR="00F54AE4" w:rsidRPr="00F54AE4" w:rsidTr="00D539E6">
        <w:trPr>
          <w:trHeight w:val="828"/>
        </w:trPr>
        <w:tc>
          <w:tcPr>
            <w:tcW w:w="2155" w:type="dxa"/>
            <w:vMerge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милдью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гниль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</w:t>
            </w:r>
          </w:p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пятнистость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гниль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</w:t>
            </w:r>
          </w:p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пятнистость</w:t>
            </w:r>
          </w:p>
        </w:tc>
      </w:tr>
      <w:tr w:rsidR="00F54AE4" w:rsidRPr="00F54AE4" w:rsidTr="00D539E6">
        <w:tc>
          <w:tcPr>
            <w:tcW w:w="2155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Агат донской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54AE4" w:rsidRPr="00F54AE4" w:rsidTr="00D539E6">
        <w:tc>
          <w:tcPr>
            <w:tcW w:w="2155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54AE4" w:rsidRPr="00F54AE4" w:rsidTr="00D539E6">
        <w:tc>
          <w:tcPr>
            <w:tcW w:w="2155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Восторг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54AE4" w:rsidRPr="00F54AE4" w:rsidTr="00D539E6">
        <w:tc>
          <w:tcPr>
            <w:tcW w:w="2155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F54AE4" w:rsidRPr="00F54AE4" w:rsidTr="00D539E6">
        <w:tc>
          <w:tcPr>
            <w:tcW w:w="2155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Каберне Совиньон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54AE4" w:rsidRPr="00F54AE4" w:rsidTr="00D539E6">
        <w:tc>
          <w:tcPr>
            <w:tcW w:w="2155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F54AE4" w:rsidRPr="00F54AE4" w:rsidTr="00D539E6">
        <w:tc>
          <w:tcPr>
            <w:tcW w:w="2155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Кунлеань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54AE4" w:rsidRPr="00F54AE4" w:rsidTr="00D539E6">
        <w:tc>
          <w:tcPr>
            <w:tcW w:w="2155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Первенец </w:t>
            </w:r>
          </w:p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54AE4" w:rsidRPr="00F54AE4" w:rsidTr="00D539E6">
        <w:tc>
          <w:tcPr>
            <w:tcW w:w="2155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F54AE4" w:rsidRPr="00F54AE4" w:rsidTr="00D539E6">
        <w:tc>
          <w:tcPr>
            <w:tcW w:w="2155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54AE4" w:rsidRPr="00F54AE4" w:rsidTr="00D539E6">
        <w:tc>
          <w:tcPr>
            <w:tcW w:w="2155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4AE4" w:rsidRPr="00F54AE4" w:rsidRDefault="00F54AE4" w:rsidP="00F5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</w:tbl>
    <w:p w:rsidR="00F54AE4" w:rsidRPr="00F54AE4" w:rsidRDefault="00F54AE4" w:rsidP="00F54AE4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4AE4">
        <w:rPr>
          <w:rFonts w:ascii="Times New Roman" w:eastAsia="Calibri" w:hAnsi="Times New Roman" w:cs="Times New Roman"/>
          <w:sz w:val="30"/>
          <w:szCs w:val="30"/>
        </w:rPr>
        <w:t>Распространение оидиума сдерживалось своевременными защитными мероприятиями и сухой жаркой погодой в августе, когда прекращаются обработки пестицидами из-за созревания ягод. В сентябре активность патогена увеличилась, особенно на сортах Кунлеань, Каберне Совиньон.</w:t>
      </w:r>
    </w:p>
    <w:p w:rsidR="00F54AE4" w:rsidRPr="00F54AE4" w:rsidRDefault="00F54AE4" w:rsidP="00F54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4AE4">
        <w:rPr>
          <w:rFonts w:ascii="Times New Roman" w:eastAsia="Calibri" w:hAnsi="Times New Roman" w:cs="Times New Roman"/>
          <w:sz w:val="30"/>
          <w:szCs w:val="30"/>
        </w:rPr>
        <w:lastRenderedPageBreak/>
        <w:t>По устойчивости к милдью можно выделить следующие сорта: Платовский, Кристалл, к черной пятнистости: Кунлеань, Первенец Магарача, Платовский.</w:t>
      </w:r>
    </w:p>
    <w:p w:rsidR="00F54AE4" w:rsidRPr="00F54AE4" w:rsidRDefault="00F54AE4" w:rsidP="00F54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F54AE4">
        <w:rPr>
          <w:rFonts w:ascii="Times New Roman" w:eastAsia="Calibri" w:hAnsi="Times New Roman" w:cs="Times New Roman"/>
          <w:b/>
          <w:sz w:val="30"/>
          <w:szCs w:val="30"/>
        </w:rPr>
        <w:t xml:space="preserve">Выводы. </w:t>
      </w:r>
      <w:r w:rsidRPr="00F54AE4">
        <w:rPr>
          <w:rFonts w:ascii="Times New Roman" w:eastAsia="Calibri" w:hAnsi="Times New Roman" w:cs="Times New Roman"/>
          <w:sz w:val="30"/>
          <w:szCs w:val="30"/>
        </w:rPr>
        <w:t xml:space="preserve">1. Мягкая зима 2015–2016 гг. способствовала хорошей перезимовке виноградных растений, о чем свидетельствуют высокие показатели сохранности глазков и плодоносности побегов. </w:t>
      </w:r>
    </w:p>
    <w:p w:rsidR="00F54AE4" w:rsidRPr="00F54AE4" w:rsidRDefault="00F54AE4" w:rsidP="00F54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4AE4">
        <w:rPr>
          <w:rFonts w:ascii="Times New Roman" w:eastAsia="Calibri" w:hAnsi="Times New Roman" w:cs="Times New Roman"/>
          <w:sz w:val="30"/>
          <w:szCs w:val="30"/>
        </w:rPr>
        <w:t xml:space="preserve">2. В период вегетации 2016 г. наблюдались благоприятные для развития пикнид и спороношения фитопатогенов метеорологические условия – умеренная температура воздуха и чередование сухих и влажных периодов, что вызвало активность в развитии милдью и белой гнили. </w:t>
      </w:r>
    </w:p>
    <w:p w:rsidR="00F54AE4" w:rsidRPr="00F54AE4" w:rsidRDefault="00F54AE4" w:rsidP="00F54A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4AE4">
        <w:rPr>
          <w:rFonts w:ascii="Times New Roman" w:eastAsia="Calibri" w:hAnsi="Times New Roman" w:cs="Times New Roman"/>
          <w:sz w:val="30"/>
          <w:szCs w:val="30"/>
        </w:rPr>
        <w:t>3. Наибольшая активность в распространении белой гнили отмечена на сортах Цветочный, Каберне Cовиньон. По устойчивости к милдью выделяются сорта Платовский, Кристалл, к черной пятнистости: Кунлеань, Первенец Магарача, Платовский.</w:t>
      </w:r>
    </w:p>
    <w:p w:rsidR="00F54AE4" w:rsidRPr="00F54AE4" w:rsidRDefault="00F54AE4" w:rsidP="00F54AE4">
      <w:pPr>
        <w:spacing w:before="24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4AE4">
        <w:rPr>
          <w:rFonts w:ascii="Times New Roman" w:eastAsia="Calibri" w:hAnsi="Times New Roman" w:cs="Times New Roman"/>
          <w:sz w:val="24"/>
          <w:szCs w:val="24"/>
        </w:rPr>
        <w:t>Литература</w:t>
      </w:r>
    </w:p>
    <w:p w:rsidR="00F54AE4" w:rsidRPr="00F54AE4" w:rsidRDefault="00F54AE4" w:rsidP="00F54AE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E4">
        <w:rPr>
          <w:rFonts w:ascii="Times New Roman" w:eastAsia="Calibri" w:hAnsi="Times New Roman" w:cs="Times New Roman"/>
          <w:sz w:val="24"/>
          <w:szCs w:val="24"/>
        </w:rPr>
        <w:t>1. Павлюшин, В.А. Стратегические задачи исследований по обеспечению фитосанитарного оздоровления агроэкосистем в условиях адаптивно-ландшафтного земледелия / В.А. Павлюшин // Фитосанитарное оздоровление экосистем: матер. второго съезда по защите растений. – СПб, 2005. – Т.2. –С.544–547.</w:t>
      </w:r>
    </w:p>
    <w:p w:rsidR="00F54AE4" w:rsidRPr="00F54AE4" w:rsidRDefault="00F54AE4" w:rsidP="00F54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E4">
        <w:rPr>
          <w:rFonts w:ascii="Times New Roman" w:eastAsia="Calibri" w:hAnsi="Times New Roman" w:cs="Times New Roman"/>
          <w:sz w:val="24"/>
          <w:szCs w:val="24"/>
        </w:rPr>
        <w:t xml:space="preserve">2. Недов, П.Н. Новые методы фитопатологических и иммунологических исследований в виноградарстве / П.Н. Недов // Кишинев: Наука, 1985. – 138 с. </w:t>
      </w:r>
    </w:p>
    <w:p w:rsidR="00F54AE4" w:rsidRPr="00F54AE4" w:rsidRDefault="00F54AE4" w:rsidP="00F54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E4">
        <w:rPr>
          <w:rFonts w:ascii="Times New Roman" w:eastAsia="Calibri" w:hAnsi="Times New Roman" w:cs="Times New Roman"/>
          <w:sz w:val="24"/>
          <w:szCs w:val="24"/>
        </w:rPr>
        <w:t>3. Методические рекомендации по применению фитосанитарного контроля в защите промышленных виноградных насаждений Юга Украины от вредителей и болезней / Н.А. Якушина, Е.К. Странишевская, Я.Э. Радионовская, Ю. А. Цибульняк, Ю. Е. Хижняк. – Ялта: Национ. Институт винограда и вина "Магарач". – 2006.</w:t>
      </w:r>
      <w:r w:rsidRPr="00F54AE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F54AE4">
        <w:rPr>
          <w:rFonts w:ascii="Times New Roman" w:eastAsia="Calibri" w:hAnsi="Times New Roman" w:cs="Times New Roman"/>
          <w:sz w:val="24"/>
          <w:szCs w:val="24"/>
        </w:rPr>
        <w:t xml:space="preserve"> С.12 </w:t>
      </w:r>
      <w:r w:rsidRPr="00F54AE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F54AE4">
        <w:rPr>
          <w:rFonts w:ascii="Times New Roman" w:eastAsia="Calibri" w:hAnsi="Times New Roman" w:cs="Times New Roman"/>
          <w:sz w:val="24"/>
          <w:szCs w:val="24"/>
        </w:rPr>
        <w:t>13.</w:t>
      </w:r>
    </w:p>
    <w:p w:rsidR="00FD7B51" w:rsidRPr="001876F8" w:rsidRDefault="00F54AE4" w:rsidP="00F54AE4">
      <w:r w:rsidRPr="00F54AE4">
        <w:rPr>
          <w:rFonts w:ascii="Times New Roman" w:eastAsia="Calibri" w:hAnsi="Times New Roman" w:cs="Times New Roman"/>
          <w:sz w:val="24"/>
          <w:szCs w:val="24"/>
        </w:rPr>
        <w:t>4. Талаш, А.И. Методика проведения испытаний средств защиты против «сезонных» возбудителей болезней на виноградниках в полевых условиях / А.И. Талаш– РАСХН. – Краснодар: СКЗНИИСиВ, 2008.</w:t>
      </w:r>
      <w:r w:rsidRPr="00F54AE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F54AE4">
        <w:rPr>
          <w:rFonts w:ascii="Times New Roman" w:eastAsia="Calibri" w:hAnsi="Times New Roman" w:cs="Times New Roman"/>
          <w:sz w:val="24"/>
          <w:szCs w:val="24"/>
        </w:rPr>
        <w:t xml:space="preserve"> 12 с</w:t>
      </w:r>
      <w:bookmarkStart w:id="0" w:name="_GoBack"/>
      <w:bookmarkEnd w:id="0"/>
    </w:p>
    <w:sectPr w:rsidR="00FD7B51" w:rsidRPr="0018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FD" w:rsidRDefault="005638FD" w:rsidP="00B50365">
      <w:pPr>
        <w:spacing w:after="0" w:line="240" w:lineRule="auto"/>
      </w:pPr>
      <w:r>
        <w:separator/>
      </w:r>
    </w:p>
  </w:endnote>
  <w:endnote w:type="continuationSeparator" w:id="0">
    <w:p w:rsidR="005638FD" w:rsidRDefault="005638FD" w:rsidP="00B5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FD" w:rsidRDefault="005638FD" w:rsidP="00B50365">
      <w:pPr>
        <w:spacing w:after="0" w:line="240" w:lineRule="auto"/>
      </w:pPr>
      <w:r>
        <w:separator/>
      </w:r>
    </w:p>
  </w:footnote>
  <w:footnote w:type="continuationSeparator" w:id="0">
    <w:p w:rsidR="005638FD" w:rsidRDefault="005638FD" w:rsidP="00B50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38"/>
    <w:rsid w:val="00065038"/>
    <w:rsid w:val="001142C9"/>
    <w:rsid w:val="001876F8"/>
    <w:rsid w:val="00213336"/>
    <w:rsid w:val="00240649"/>
    <w:rsid w:val="00294AB7"/>
    <w:rsid w:val="002B2CF9"/>
    <w:rsid w:val="003B4FAE"/>
    <w:rsid w:val="00447A93"/>
    <w:rsid w:val="004A7AFD"/>
    <w:rsid w:val="005638FD"/>
    <w:rsid w:val="006C4562"/>
    <w:rsid w:val="00800A08"/>
    <w:rsid w:val="00A33202"/>
    <w:rsid w:val="00B1021A"/>
    <w:rsid w:val="00B50365"/>
    <w:rsid w:val="00BD5EEF"/>
    <w:rsid w:val="00C6437B"/>
    <w:rsid w:val="00F17722"/>
    <w:rsid w:val="00F54AE4"/>
    <w:rsid w:val="00F96035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9B4A-FB0A-4D0A-AC35-7D533EE4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hyperlink" Target="mailto:ruswine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wine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50;%20&#1089;&#1090;.%20&#1074;%20&#1053;&#1086;&#1074;&#1086;&#1095;.-2,%202016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38824798063033E-2"/>
          <c:y val="3.2881906375627094E-2"/>
          <c:w val="0.8629390560676039"/>
          <c:h val="0.552068022747156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'[К ст. в Новоч.-2, 2016.xlsx]Лист1'!$B$19:$B$20</c:f>
              <c:strCache>
                <c:ptCount val="1"/>
                <c:pt idx="0">
                  <c:v>Коэффициент плодоносности</c:v>
                </c:pt>
              </c:strCache>
            </c:strRef>
          </c:tx>
          <c:invertIfNegative val="0"/>
          <c:cat>
            <c:strRef>
              <c:f>'[К ст. в Новоч.-2, 2016.xlsx]Лист1'!$A$21:$A$31</c:f>
              <c:strCache>
                <c:ptCount val="11"/>
                <c:pt idx="0">
                  <c:v>Агат донской</c:v>
                </c:pt>
                <c:pt idx="1">
                  <c:v>Баклановский</c:v>
                </c:pt>
                <c:pt idx="2">
                  <c:v>Восторг</c:v>
                </c:pt>
                <c:pt idx="3">
                  <c:v>Денисовский</c:v>
                </c:pt>
                <c:pt idx="4">
                  <c:v>Каберне совиньон</c:v>
                </c:pt>
                <c:pt idx="5">
                  <c:v>Кристалл</c:v>
                </c:pt>
                <c:pt idx="6">
                  <c:v>Кунлеань (неукр.)</c:v>
                </c:pt>
                <c:pt idx="7">
                  <c:v>Первенец Магарача-неукрывной</c:v>
                </c:pt>
                <c:pt idx="8">
                  <c:v>Платовский</c:v>
                </c:pt>
                <c:pt idx="9">
                  <c:v>Фиолетовый ранний</c:v>
                </c:pt>
                <c:pt idx="10">
                  <c:v>Цветочный</c:v>
                </c:pt>
              </c:strCache>
            </c:strRef>
          </c:cat>
          <c:val>
            <c:numRef>
              <c:f>'[К ст. в Новоч.-2, 2016.xlsx]Лист1'!$B$21:$B$31</c:f>
              <c:numCache>
                <c:formatCode>General</c:formatCode>
                <c:ptCount val="11"/>
                <c:pt idx="0">
                  <c:v>1.6</c:v>
                </c:pt>
                <c:pt idx="1">
                  <c:v>1.4</c:v>
                </c:pt>
                <c:pt idx="2">
                  <c:v>1.4</c:v>
                </c:pt>
                <c:pt idx="3">
                  <c:v>1.2</c:v>
                </c:pt>
                <c:pt idx="4">
                  <c:v>1.6</c:v>
                </c:pt>
                <c:pt idx="5">
                  <c:v>1.6</c:v>
                </c:pt>
                <c:pt idx="6">
                  <c:v>1.7</c:v>
                </c:pt>
                <c:pt idx="7">
                  <c:v>1.7</c:v>
                </c:pt>
                <c:pt idx="8">
                  <c:v>1.6</c:v>
                </c:pt>
                <c:pt idx="9">
                  <c:v>1.5</c:v>
                </c:pt>
                <c:pt idx="10">
                  <c:v>1.3</c:v>
                </c:pt>
              </c:numCache>
            </c:numRef>
          </c:val>
        </c:ser>
        <c:ser>
          <c:idx val="1"/>
          <c:order val="1"/>
          <c:tx>
            <c:strRef>
              <c:f>'[К ст. в Новоч.-2, 2016.xlsx]Лист1'!$C$19:$C$20</c:f>
              <c:strCache>
                <c:ptCount val="1"/>
                <c:pt idx="0">
                  <c:v>Коэффициент плодоношения</c:v>
                </c:pt>
              </c:strCache>
            </c:strRef>
          </c:tx>
          <c:invertIfNegative val="0"/>
          <c:cat>
            <c:strRef>
              <c:f>'[К ст. в Новоч.-2, 2016.xlsx]Лист1'!$A$21:$A$31</c:f>
              <c:strCache>
                <c:ptCount val="11"/>
                <c:pt idx="0">
                  <c:v>Агат донской</c:v>
                </c:pt>
                <c:pt idx="1">
                  <c:v>Баклановский</c:v>
                </c:pt>
                <c:pt idx="2">
                  <c:v>Восторг</c:v>
                </c:pt>
                <c:pt idx="3">
                  <c:v>Денисовский</c:v>
                </c:pt>
                <c:pt idx="4">
                  <c:v>Каберне совиньон</c:v>
                </c:pt>
                <c:pt idx="5">
                  <c:v>Кристалл</c:v>
                </c:pt>
                <c:pt idx="6">
                  <c:v>Кунлеань (неукр.)</c:v>
                </c:pt>
                <c:pt idx="7">
                  <c:v>Первенец Магарача-неукрывной</c:v>
                </c:pt>
                <c:pt idx="8">
                  <c:v>Платовский</c:v>
                </c:pt>
                <c:pt idx="9">
                  <c:v>Фиолетовый ранний</c:v>
                </c:pt>
                <c:pt idx="10">
                  <c:v>Цветочный</c:v>
                </c:pt>
              </c:strCache>
            </c:strRef>
          </c:cat>
          <c:val>
            <c:numRef>
              <c:f>'[К ст. в Новоч.-2, 2016.xlsx]Лист1'!$C$21:$C$31</c:f>
              <c:numCache>
                <c:formatCode>General</c:formatCode>
                <c:ptCount val="11"/>
                <c:pt idx="0">
                  <c:v>1</c:v>
                </c:pt>
                <c:pt idx="1">
                  <c:v>0.5</c:v>
                </c:pt>
                <c:pt idx="2">
                  <c:v>1.2</c:v>
                </c:pt>
                <c:pt idx="3">
                  <c:v>0.9</c:v>
                </c:pt>
                <c:pt idx="4">
                  <c:v>1</c:v>
                </c:pt>
                <c:pt idx="5">
                  <c:v>1.3</c:v>
                </c:pt>
                <c:pt idx="6">
                  <c:v>1.3</c:v>
                </c:pt>
                <c:pt idx="7">
                  <c:v>1.4</c:v>
                </c:pt>
                <c:pt idx="8">
                  <c:v>1.3</c:v>
                </c:pt>
                <c:pt idx="9">
                  <c:v>1.2</c:v>
                </c:pt>
                <c:pt idx="10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801522768"/>
        <c:axId val="-1801518416"/>
        <c:axId val="0"/>
      </c:bar3DChart>
      <c:catAx>
        <c:axId val="-1801522768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txPr>
          <a:bodyPr anchor="ctr" anchorCtr="1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-1801518416"/>
        <c:crosses val="autoZero"/>
        <c:auto val="1"/>
        <c:lblAlgn val="ctr"/>
        <c:lblOffset val="100"/>
        <c:noMultiLvlLbl val="0"/>
      </c:catAx>
      <c:valAx>
        <c:axId val="-180151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801522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552015300413034"/>
          <c:y val="0.7245003986843418"/>
          <c:w val="0.2316653543307087"/>
          <c:h val="0.2746835812190151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2016-12-20T06:59:00Z</dcterms:created>
  <dcterms:modified xsi:type="dcterms:W3CDTF">2016-12-20T06:59:00Z</dcterms:modified>
</cp:coreProperties>
</file>