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5B" w:rsidRPr="007F4C5B" w:rsidRDefault="007F4C5B" w:rsidP="007F4C5B">
      <w:pPr>
        <w:spacing w:before="480" w:after="24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F4C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УДК 634.8</w:t>
      </w:r>
    </w:p>
    <w:p w:rsidR="007F4C5B" w:rsidRPr="007F4C5B" w:rsidRDefault="007F4C5B" w:rsidP="007F4C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F4C5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СТАТИСТИЧЕСКАЯ ОЦЕНКА СОДЕРЖАНИЯ КАЛЬЦИЯ </w:t>
      </w:r>
    </w:p>
    <w:p w:rsidR="007F4C5B" w:rsidRPr="007F4C5B" w:rsidRDefault="007F4C5B" w:rsidP="007F4C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F4C5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СОКЕ ВИНОГРАДА И ЕГО ВЛИЯНИЕ НА ВЫХОД ТОВАРНОЙ </w:t>
      </w:r>
    </w:p>
    <w:p w:rsidR="007F4C5B" w:rsidRPr="007F4C5B" w:rsidRDefault="007F4C5B" w:rsidP="007F4C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  <w:r w:rsidRPr="007F4C5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ПРОДУКЦИИ</w:t>
      </w:r>
      <w:r w:rsidRPr="007F4C5B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 xml:space="preserve"> </w:t>
      </w:r>
      <w:r w:rsidRPr="007F4C5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ПОСЛЕ</w:t>
      </w:r>
      <w:r w:rsidRPr="007F4C5B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 xml:space="preserve"> </w:t>
      </w:r>
      <w:r w:rsidRPr="007F4C5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ХРАНЕНИЯ</w:t>
      </w:r>
    </w:p>
    <w:p w:rsidR="007F4C5B" w:rsidRPr="007F4C5B" w:rsidRDefault="007F4C5B" w:rsidP="007F4C5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F4C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STATISTICAL ESTIMATION OF CALCIUM CONTENT </w:t>
      </w:r>
    </w:p>
    <w:p w:rsidR="007F4C5B" w:rsidRPr="007F4C5B" w:rsidRDefault="007F4C5B" w:rsidP="007F4C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F4C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 THE GRAPE JUICE AND ITS IMPACT ON THE YIELD </w:t>
      </w:r>
    </w:p>
    <w:p w:rsidR="007F4C5B" w:rsidRPr="007F4C5B" w:rsidRDefault="007F4C5B" w:rsidP="007F4C5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F4C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OF MARKETABLE PRODUCT AFTER STORAGE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3"/>
        <w:gridCol w:w="4483"/>
      </w:tblGrid>
      <w:tr w:rsidR="007F4C5B" w:rsidRPr="007F4C5B" w:rsidTr="00C93F91">
        <w:trPr>
          <w:jc w:val="center"/>
        </w:trPr>
        <w:tc>
          <w:tcPr>
            <w:tcW w:w="4483" w:type="dxa"/>
            <w:shd w:val="clear" w:color="auto" w:fill="auto"/>
          </w:tcPr>
          <w:p w:rsidR="007F4C5B" w:rsidRPr="007F4C5B" w:rsidRDefault="007F4C5B" w:rsidP="007F4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F4C5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.Ю. Потапенко, Н.М. Ерина</w:t>
            </w:r>
          </w:p>
          <w:p w:rsidR="007F4C5B" w:rsidRPr="007F4C5B" w:rsidRDefault="007F4C5B" w:rsidP="007F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shd w:val="clear" w:color="auto" w:fill="auto"/>
          </w:tcPr>
          <w:p w:rsidR="007F4C5B" w:rsidRPr="007F4C5B" w:rsidRDefault="007F4C5B" w:rsidP="007F4C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F4C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A.Yu. Potapenko, N.M. Erin</w:t>
            </w:r>
            <w:r w:rsidRPr="007F4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</w:p>
          <w:p w:rsidR="007F4C5B" w:rsidRPr="007F4C5B" w:rsidRDefault="007F4C5B" w:rsidP="007F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4C5B" w:rsidRPr="007F4C5B" w:rsidTr="00C93F91">
        <w:trPr>
          <w:jc w:val="center"/>
        </w:trPr>
        <w:tc>
          <w:tcPr>
            <w:tcW w:w="4483" w:type="dxa"/>
            <w:shd w:val="clear" w:color="auto" w:fill="auto"/>
          </w:tcPr>
          <w:p w:rsidR="007F4C5B" w:rsidRPr="007F4C5B" w:rsidRDefault="007F4C5B" w:rsidP="007F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«Всероссийский</w:t>
            </w:r>
          </w:p>
          <w:p w:rsidR="007F4C5B" w:rsidRPr="007F4C5B" w:rsidRDefault="007F4C5B" w:rsidP="007F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научно-исследовательский институт </w:t>
            </w:r>
          </w:p>
          <w:p w:rsidR="007F4C5B" w:rsidRPr="007F4C5B" w:rsidRDefault="007F4C5B" w:rsidP="007F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виноградарства и виноделия</w:t>
            </w:r>
          </w:p>
          <w:p w:rsidR="007F4C5B" w:rsidRPr="007F4C5B" w:rsidRDefault="007F4C5B" w:rsidP="007F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Я.И. Потапенко»,</w:t>
            </w:r>
          </w:p>
          <w:p w:rsidR="007F4C5B" w:rsidRPr="007F4C5B" w:rsidRDefault="007F4C5B" w:rsidP="007F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Новочеркасск, Россия, </w:t>
            </w:r>
          </w:p>
          <w:p w:rsidR="007F4C5B" w:rsidRPr="007F4C5B" w:rsidRDefault="007F4C5B" w:rsidP="007F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7F4C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ruswine</w:t>
              </w:r>
              <w:r w:rsidRPr="007F4C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7F4C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7F4C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F4C5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  <w:shd w:val="clear" w:color="auto" w:fill="auto"/>
          </w:tcPr>
          <w:p w:rsidR="007F4C5B" w:rsidRPr="007F4C5B" w:rsidRDefault="007F4C5B" w:rsidP="007F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All-Russian research Y.I. Potapenko </w:t>
            </w:r>
          </w:p>
          <w:p w:rsidR="007F4C5B" w:rsidRPr="007F4C5B" w:rsidRDefault="007F4C5B" w:rsidP="007F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Institute for viticulture and winemaking </w:t>
            </w:r>
          </w:p>
          <w:p w:rsidR="007F4C5B" w:rsidRPr="007F4C5B" w:rsidRDefault="007F4C5B" w:rsidP="007F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Novocherkassk, Russia, </w:t>
            </w: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e-mail: ruswine@yandex.ru</w:t>
            </w:r>
          </w:p>
        </w:tc>
      </w:tr>
      <w:tr w:rsidR="007F4C5B" w:rsidRPr="007F4C5B" w:rsidTr="00C93F91">
        <w:trPr>
          <w:jc w:val="center"/>
        </w:trPr>
        <w:tc>
          <w:tcPr>
            <w:tcW w:w="4483" w:type="dxa"/>
            <w:shd w:val="clear" w:color="auto" w:fill="auto"/>
          </w:tcPr>
          <w:p w:rsidR="007F4C5B" w:rsidRPr="007F4C5B" w:rsidRDefault="007F4C5B" w:rsidP="007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Аннотация.</w:t>
            </w: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корреляционного анализа выявлена зависимость между содержанием кальция в ягодах винограда и его хранением в холодильной камере. Исследования проводили на известных сортах винограда - Молдова, Декабрьский и Памяти Вердеревского.</w:t>
            </w:r>
          </w:p>
          <w:p w:rsidR="007F4C5B" w:rsidRPr="007F4C5B" w:rsidRDefault="007F4C5B" w:rsidP="007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  <w:shd w:val="clear" w:color="auto" w:fill="auto"/>
          </w:tcPr>
          <w:p w:rsidR="007F4C5B" w:rsidRPr="007F4C5B" w:rsidRDefault="007F4C5B" w:rsidP="007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Summary.</w:t>
            </w: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Using the correlation analysis revealed a correlation between the calcium content in the grapes and storing it in the refrigerator. Studies were performed on well - known grapes- Moldova, December and Pamyaty Verderevskogo.</w:t>
            </w:r>
          </w:p>
          <w:p w:rsidR="007F4C5B" w:rsidRPr="007F4C5B" w:rsidRDefault="007F4C5B" w:rsidP="007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7F4C5B" w:rsidRPr="007F4C5B" w:rsidTr="00C93F91">
        <w:trPr>
          <w:jc w:val="center"/>
        </w:trPr>
        <w:tc>
          <w:tcPr>
            <w:tcW w:w="4483" w:type="dxa"/>
            <w:shd w:val="clear" w:color="auto" w:fill="auto"/>
          </w:tcPr>
          <w:p w:rsidR="007F4C5B" w:rsidRPr="007F4C5B" w:rsidRDefault="007F4C5B" w:rsidP="007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Ключевые слова: </w:t>
            </w:r>
            <w:r w:rsidRPr="007F4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виноград, хранение, кальций, товарный выход винограда, статистика, коэффициент корреляции.</w:t>
            </w:r>
          </w:p>
        </w:tc>
        <w:tc>
          <w:tcPr>
            <w:tcW w:w="4483" w:type="dxa"/>
            <w:shd w:val="clear" w:color="auto" w:fill="auto"/>
          </w:tcPr>
          <w:p w:rsidR="007F4C5B" w:rsidRPr="007F4C5B" w:rsidRDefault="007F4C5B" w:rsidP="007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F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Keywords: </w:t>
            </w: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grapes, storage, calcium, marketable yield grapes, statistics, correlation coefficient</w:t>
            </w: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7F4C5B" w:rsidRPr="007F4C5B" w:rsidRDefault="007F4C5B" w:rsidP="007F4C5B">
      <w:pPr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4C5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Введение.</w:t>
      </w:r>
      <w:r w:rsidRPr="007F4C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Еще на заре возникновения человечества на Земле уже произрастала восхитительная ягода, способная впитывать и удерживать энергию солнца. Благодаря этой способности вкус у этой ягоды неповторимый и изысканный, за что мы и ценим ее до сих пор. Речь идет о винограде, об его особенностях, вкусовых качествах, правилах выбора и результатах хранения.</w:t>
      </w:r>
    </w:p>
    <w:p w:rsidR="007F4C5B" w:rsidRPr="007F4C5B" w:rsidRDefault="007F4C5B" w:rsidP="007F4C5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7F4C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Виноград ценился испокон веков, существует даже легенда, согласно которой после потопа первое растение, посаженное в землю, было именно виноградом [1</w:t>
      </w:r>
      <w:r w:rsidRPr="007F4C5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].</w:t>
      </w:r>
    </w:p>
    <w:p w:rsidR="007F4C5B" w:rsidRPr="007F4C5B" w:rsidRDefault="007F4C5B" w:rsidP="007F4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C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Биологическая ценность винограда обусловлена содержанием в нем минеральных солей, витаминов, микроэлементов (хром, цинк, рубидий, ванадий, кобальт, никель), которые являются незаменимыми регуляторами и катализаторами физиологических процессов в организме </w:t>
      </w:r>
      <w:r w:rsidRPr="007F4C5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человека. Кальций, калий, железо, фосфаты, магний, которые входят в состав винограда, необходимы организму как строительный и кроветворный материалы. В 1 кг винограда содержится 50% суточной нормы потребности человека в кальции, 80% в фосфатах, калии и железе и 100% в микроэлементах. Среди всех химических элементов особенно важен кальций (у взрослого человека его около 1 кг), поскольку многие ферментные и секреторные процессы в организме являются кальций зависимыми [2]. Он необходим для поддержания зубов, костей, функции сердца, около 99% кальция находится в составе костей и зубов и лишь 1% его циркулирует в крови и принимает участие в метаболических процессах организма [3]. Основная функция кальция – связывание фосфора для построения и поддержания костной ткани. Предопределена важная роль кальция и при хранении винограда. Известно, чем больше кальция содержится в ягодах – тем больше и продолжительнее их сохранность, и, следовательно, возможность более длительного потребления качественной продукции богатой важнейшими микроэлементами и витаминами [4].</w:t>
      </w:r>
    </w:p>
    <w:p w:rsidR="007F4C5B" w:rsidRPr="007F4C5B" w:rsidRDefault="007F4C5B" w:rsidP="007F4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C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Объекты и методы исследования. </w:t>
      </w:r>
      <w:r w:rsidRPr="007F4C5B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Определив важную роль химических элементов в построении тканей растений, животных и человека, во ВНИИВиВ им. Я.И. Потапенко в течение длительного периода времени велись исследования по их содержанию в разных сортах и гибридных формах винограда при длительном хранении в холодильных камерах. В результате наблюдений была выявлена взаимосвязь между содержанием кальция в винограде и его хранением. Хранили виноград в холодильных камерах института при температуре от -1 до +1</w:t>
      </w:r>
      <w:r w:rsidRPr="007F4C5B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о</w:t>
      </w:r>
      <w:r w:rsidRPr="007F4C5B">
        <w:rPr>
          <w:rFonts w:ascii="Times New Roman" w:eastAsia="Times New Roman" w:hAnsi="Times New Roman" w:cs="Times New Roman"/>
          <w:sz w:val="30"/>
          <w:szCs w:val="30"/>
          <w:lang w:eastAsia="ru-RU"/>
        </w:rPr>
        <w:t>С и влажности воздуха 80–85%, определение кальция осуществлялось перманганометрическим методом [5], а теснота взаимосвязи была получена с помощью корреляционно-регрессионного анализа.</w:t>
      </w:r>
    </w:p>
    <w:p w:rsidR="007F4C5B" w:rsidRPr="007F4C5B" w:rsidRDefault="007F4C5B" w:rsidP="007F4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C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Обсуждение результатов</w:t>
      </w:r>
      <w:r w:rsidRPr="007F4C5B">
        <w:rPr>
          <w:rFonts w:ascii="Times New Roman" w:eastAsia="Times New Roman" w:hAnsi="Times New Roman" w:cs="Times New Roman"/>
          <w:sz w:val="30"/>
          <w:szCs w:val="30"/>
          <w:lang w:eastAsia="ru-RU"/>
        </w:rPr>
        <w:t>. В течение 2010–2016 гг. оценку наличия кальция в ягодах винограда проводили при закладке на хранение (сентябрь–октябрь) и при снятии с хранения (январь–февраль) (табл.).</w:t>
      </w:r>
    </w:p>
    <w:p w:rsidR="007F4C5B" w:rsidRPr="007F4C5B" w:rsidRDefault="007F4C5B" w:rsidP="007F4C5B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7F4C5B" w:rsidRPr="007F4C5B" w:rsidRDefault="007F4C5B" w:rsidP="007F4C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кальция и выход </w:t>
      </w:r>
      <w:r w:rsidRPr="007F4C5B">
        <w:rPr>
          <w:rFonts w:ascii="Times New Roman" w:eastAsia="Times New Roman" w:hAnsi="Times New Roman" w:cs="Times New Roman"/>
          <w:b/>
          <w:sz w:val="24"/>
          <w:szCs w:val="24"/>
        </w:rPr>
        <w:t>товарного винограда после длительного хранения</w:t>
      </w:r>
    </w:p>
    <w:tbl>
      <w:tblPr>
        <w:tblW w:w="8923" w:type="dxa"/>
        <w:jc w:val="center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552"/>
        <w:gridCol w:w="1275"/>
        <w:gridCol w:w="2410"/>
        <w:gridCol w:w="1418"/>
      </w:tblGrid>
      <w:tr w:rsidR="007F4C5B" w:rsidRPr="007F4C5B" w:rsidTr="00C93F91">
        <w:trPr>
          <w:trHeight w:val="927"/>
          <w:tblHeader/>
          <w:jc w:val="center"/>
        </w:trPr>
        <w:tc>
          <w:tcPr>
            <w:tcW w:w="126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lang w:eastAsia="ru-RU"/>
              </w:rPr>
              <w:t>анализа</w:t>
            </w:r>
          </w:p>
        </w:tc>
        <w:tc>
          <w:tcPr>
            <w:tcW w:w="2552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lang w:eastAsia="ru-RU"/>
              </w:rPr>
              <w:t>Кальций, г/дм</w:t>
            </w:r>
            <w:r w:rsidRPr="007F4C5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3 </w:t>
            </w:r>
            <w:r w:rsidRPr="007F4C5B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</w:p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lang w:eastAsia="ru-RU"/>
              </w:rPr>
              <w:t xml:space="preserve"> закладке на хранение</w:t>
            </w:r>
          </w:p>
        </w:tc>
        <w:tc>
          <w:tcPr>
            <w:tcW w:w="1275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lang w:eastAsia="ru-RU"/>
              </w:rPr>
              <w:t>анализа</w:t>
            </w:r>
          </w:p>
        </w:tc>
        <w:tc>
          <w:tcPr>
            <w:tcW w:w="241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lang w:eastAsia="ru-RU"/>
              </w:rPr>
              <w:t>Кальций,</w:t>
            </w:r>
          </w:p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lang w:eastAsia="ru-RU"/>
              </w:rPr>
              <w:t>г/дм</w:t>
            </w:r>
            <w:r w:rsidRPr="007F4C5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7F4C5B">
              <w:rPr>
                <w:rFonts w:ascii="Times New Roman" w:eastAsia="Times New Roman" w:hAnsi="Times New Roman" w:cs="Times New Roman"/>
                <w:lang w:eastAsia="ru-RU"/>
              </w:rPr>
              <w:t>после хранения</w:t>
            </w: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lang w:eastAsia="ru-RU"/>
              </w:rPr>
              <w:t xml:space="preserve">Выход </w:t>
            </w:r>
          </w:p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lang w:eastAsia="ru-RU"/>
              </w:rPr>
              <w:t xml:space="preserve">товарного </w:t>
            </w:r>
          </w:p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lang w:eastAsia="ru-RU"/>
              </w:rPr>
              <w:t>винограда, %</w:t>
            </w:r>
          </w:p>
        </w:tc>
      </w:tr>
      <w:tr w:rsidR="007F4C5B" w:rsidRPr="007F4C5B" w:rsidTr="00C93F91">
        <w:trPr>
          <w:trHeight w:val="260"/>
          <w:jc w:val="center"/>
        </w:trPr>
        <w:tc>
          <w:tcPr>
            <w:tcW w:w="8923" w:type="dxa"/>
            <w:gridSpan w:val="5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 Молдова</w:t>
            </w:r>
          </w:p>
        </w:tc>
      </w:tr>
      <w:tr w:rsidR="007F4C5B" w:rsidRPr="007F4C5B" w:rsidTr="00C93F91">
        <w:trPr>
          <w:trHeight w:val="265"/>
          <w:jc w:val="center"/>
        </w:trPr>
        <w:tc>
          <w:tcPr>
            <w:tcW w:w="126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hideMark/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29.09.10</w:t>
            </w:r>
          </w:p>
        </w:tc>
        <w:tc>
          <w:tcPr>
            <w:tcW w:w="2552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hideMark/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75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hideMark/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14.02.11</w:t>
            </w:r>
          </w:p>
        </w:tc>
        <w:tc>
          <w:tcPr>
            <w:tcW w:w="241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hideMark/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hideMark/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7F4C5B" w:rsidRPr="007F4C5B" w:rsidTr="00C93F91">
        <w:trPr>
          <w:trHeight w:val="255"/>
          <w:jc w:val="center"/>
        </w:trPr>
        <w:tc>
          <w:tcPr>
            <w:tcW w:w="126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27.10.11</w:t>
            </w:r>
          </w:p>
        </w:tc>
        <w:tc>
          <w:tcPr>
            <w:tcW w:w="2552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275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16.02.12</w:t>
            </w:r>
          </w:p>
        </w:tc>
        <w:tc>
          <w:tcPr>
            <w:tcW w:w="241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7F4C5B" w:rsidRPr="007F4C5B" w:rsidTr="00C93F91">
        <w:trPr>
          <w:trHeight w:val="245"/>
          <w:jc w:val="center"/>
        </w:trPr>
        <w:tc>
          <w:tcPr>
            <w:tcW w:w="126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27.10.12</w:t>
            </w:r>
          </w:p>
        </w:tc>
        <w:tc>
          <w:tcPr>
            <w:tcW w:w="2552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75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10.12.13</w:t>
            </w:r>
          </w:p>
        </w:tc>
        <w:tc>
          <w:tcPr>
            <w:tcW w:w="241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7F4C5B" w:rsidRPr="007F4C5B" w:rsidTr="00C93F91">
        <w:trPr>
          <w:trHeight w:val="248"/>
          <w:jc w:val="center"/>
        </w:trPr>
        <w:tc>
          <w:tcPr>
            <w:tcW w:w="126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27.10.13</w:t>
            </w:r>
          </w:p>
        </w:tc>
        <w:tc>
          <w:tcPr>
            <w:tcW w:w="2552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75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15.02.14</w:t>
            </w:r>
          </w:p>
        </w:tc>
        <w:tc>
          <w:tcPr>
            <w:tcW w:w="241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7F4C5B" w:rsidRPr="007F4C5B" w:rsidTr="00C93F91">
        <w:trPr>
          <w:trHeight w:val="239"/>
          <w:jc w:val="center"/>
        </w:trPr>
        <w:tc>
          <w:tcPr>
            <w:tcW w:w="126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26.09.14</w:t>
            </w:r>
          </w:p>
        </w:tc>
        <w:tc>
          <w:tcPr>
            <w:tcW w:w="2552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275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09.02.15</w:t>
            </w:r>
          </w:p>
        </w:tc>
        <w:tc>
          <w:tcPr>
            <w:tcW w:w="241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7F4C5B" w:rsidRPr="007F4C5B" w:rsidTr="00C93F91">
        <w:trPr>
          <w:trHeight w:val="228"/>
          <w:jc w:val="center"/>
        </w:trPr>
        <w:tc>
          <w:tcPr>
            <w:tcW w:w="126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04.10.15</w:t>
            </w:r>
          </w:p>
        </w:tc>
        <w:tc>
          <w:tcPr>
            <w:tcW w:w="2552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75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12.02.16</w:t>
            </w:r>
          </w:p>
        </w:tc>
        <w:tc>
          <w:tcPr>
            <w:tcW w:w="241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7F4C5B" w:rsidRPr="007F4C5B" w:rsidTr="00C93F91">
        <w:trPr>
          <w:trHeight w:val="376"/>
          <w:jc w:val="center"/>
        </w:trPr>
        <w:tc>
          <w:tcPr>
            <w:tcW w:w="8923" w:type="dxa"/>
            <w:gridSpan w:val="5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Сорт Декабрьский</w:t>
            </w:r>
          </w:p>
        </w:tc>
      </w:tr>
      <w:tr w:rsidR="007F4C5B" w:rsidRPr="007F4C5B" w:rsidTr="00C93F91">
        <w:trPr>
          <w:trHeight w:val="252"/>
          <w:jc w:val="center"/>
        </w:trPr>
        <w:tc>
          <w:tcPr>
            <w:tcW w:w="126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27.10.10</w:t>
            </w:r>
          </w:p>
        </w:tc>
        <w:tc>
          <w:tcPr>
            <w:tcW w:w="2552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5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16.02.11</w:t>
            </w:r>
          </w:p>
        </w:tc>
        <w:tc>
          <w:tcPr>
            <w:tcW w:w="241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7F4C5B" w:rsidRPr="007F4C5B" w:rsidTr="00C93F91">
        <w:trPr>
          <w:trHeight w:val="257"/>
          <w:jc w:val="center"/>
        </w:trPr>
        <w:tc>
          <w:tcPr>
            <w:tcW w:w="126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hideMark/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29.09.11</w:t>
            </w:r>
          </w:p>
        </w:tc>
        <w:tc>
          <w:tcPr>
            <w:tcW w:w="2552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hideMark/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275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hideMark/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16.02.12</w:t>
            </w:r>
          </w:p>
        </w:tc>
        <w:tc>
          <w:tcPr>
            <w:tcW w:w="241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hideMark/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hideMark/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7F4C5B" w:rsidRPr="007F4C5B" w:rsidTr="00C93F91">
        <w:trPr>
          <w:trHeight w:val="232"/>
          <w:jc w:val="center"/>
        </w:trPr>
        <w:tc>
          <w:tcPr>
            <w:tcW w:w="126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27.10.12</w:t>
            </w:r>
          </w:p>
        </w:tc>
        <w:tc>
          <w:tcPr>
            <w:tcW w:w="2552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75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10.12.13</w:t>
            </w:r>
          </w:p>
        </w:tc>
        <w:tc>
          <w:tcPr>
            <w:tcW w:w="241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7F4C5B" w:rsidRPr="007F4C5B" w:rsidTr="00C93F91">
        <w:trPr>
          <w:trHeight w:val="237"/>
          <w:jc w:val="center"/>
        </w:trPr>
        <w:tc>
          <w:tcPr>
            <w:tcW w:w="126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27.10.13</w:t>
            </w:r>
          </w:p>
        </w:tc>
        <w:tc>
          <w:tcPr>
            <w:tcW w:w="2552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5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15.02.14</w:t>
            </w:r>
          </w:p>
        </w:tc>
        <w:tc>
          <w:tcPr>
            <w:tcW w:w="241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7F4C5B" w:rsidRPr="007F4C5B" w:rsidTr="00C93F91">
        <w:trPr>
          <w:trHeight w:val="212"/>
          <w:jc w:val="center"/>
        </w:trPr>
        <w:tc>
          <w:tcPr>
            <w:tcW w:w="126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26.09.14</w:t>
            </w:r>
          </w:p>
        </w:tc>
        <w:tc>
          <w:tcPr>
            <w:tcW w:w="2552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275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09.02.15</w:t>
            </w:r>
          </w:p>
        </w:tc>
        <w:tc>
          <w:tcPr>
            <w:tcW w:w="241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7F4C5B" w:rsidRPr="007F4C5B" w:rsidTr="00C93F91">
        <w:trPr>
          <w:trHeight w:val="359"/>
          <w:jc w:val="center"/>
        </w:trPr>
        <w:tc>
          <w:tcPr>
            <w:tcW w:w="126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04.10.15</w:t>
            </w:r>
          </w:p>
        </w:tc>
        <w:tc>
          <w:tcPr>
            <w:tcW w:w="2552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275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12.02.16</w:t>
            </w:r>
          </w:p>
        </w:tc>
        <w:tc>
          <w:tcPr>
            <w:tcW w:w="241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7F4C5B" w:rsidRPr="007F4C5B" w:rsidTr="00C93F91">
        <w:trPr>
          <w:trHeight w:val="126"/>
          <w:jc w:val="center"/>
        </w:trPr>
        <w:tc>
          <w:tcPr>
            <w:tcW w:w="8923" w:type="dxa"/>
            <w:gridSpan w:val="5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 Памяти Вердеревского</w:t>
            </w:r>
          </w:p>
        </w:tc>
      </w:tr>
      <w:tr w:rsidR="007F4C5B" w:rsidRPr="007F4C5B" w:rsidTr="00C93F91">
        <w:trPr>
          <w:trHeight w:val="254"/>
          <w:jc w:val="center"/>
        </w:trPr>
        <w:tc>
          <w:tcPr>
            <w:tcW w:w="126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27.10.12</w:t>
            </w:r>
          </w:p>
        </w:tc>
        <w:tc>
          <w:tcPr>
            <w:tcW w:w="2552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5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16.12.13</w:t>
            </w:r>
          </w:p>
        </w:tc>
        <w:tc>
          <w:tcPr>
            <w:tcW w:w="241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7F4C5B" w:rsidRPr="007F4C5B" w:rsidTr="00C93F91">
        <w:trPr>
          <w:trHeight w:val="259"/>
          <w:jc w:val="center"/>
        </w:trPr>
        <w:tc>
          <w:tcPr>
            <w:tcW w:w="126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27.10.13</w:t>
            </w:r>
          </w:p>
        </w:tc>
        <w:tc>
          <w:tcPr>
            <w:tcW w:w="2552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5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15.02.14</w:t>
            </w:r>
          </w:p>
        </w:tc>
        <w:tc>
          <w:tcPr>
            <w:tcW w:w="241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7F4C5B" w:rsidRPr="007F4C5B" w:rsidTr="00C93F91">
        <w:trPr>
          <w:trHeight w:val="234"/>
          <w:jc w:val="center"/>
        </w:trPr>
        <w:tc>
          <w:tcPr>
            <w:tcW w:w="126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26.09.14</w:t>
            </w:r>
          </w:p>
        </w:tc>
        <w:tc>
          <w:tcPr>
            <w:tcW w:w="2552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275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09.02.15</w:t>
            </w:r>
          </w:p>
        </w:tc>
        <w:tc>
          <w:tcPr>
            <w:tcW w:w="241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7F4C5B" w:rsidRPr="007F4C5B" w:rsidTr="00C93F91">
        <w:trPr>
          <w:trHeight w:val="239"/>
          <w:jc w:val="center"/>
        </w:trPr>
        <w:tc>
          <w:tcPr>
            <w:tcW w:w="126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04.10.15</w:t>
            </w:r>
          </w:p>
        </w:tc>
        <w:tc>
          <w:tcPr>
            <w:tcW w:w="2552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275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12.02.16</w:t>
            </w:r>
          </w:p>
        </w:tc>
        <w:tc>
          <w:tcPr>
            <w:tcW w:w="241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7F4C5B" w:rsidRPr="007F4C5B" w:rsidRDefault="007F4C5B" w:rsidP="007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</w:tr>
    </w:tbl>
    <w:p w:rsidR="007F4C5B" w:rsidRPr="007F4C5B" w:rsidRDefault="007F4C5B" w:rsidP="007F4C5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C5B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Самый низкий выход товарного винограда получен у сорта Памяти Вердеревского – 85,3 % в 2013 г., у него также самое низкое содержание кальция – 0,35 г/дм</w:t>
      </w:r>
      <w:r w:rsidRPr="007F4C5B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  <w:r w:rsidRPr="007F4C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закладке на хранение и 0,27 г/дм</w:t>
      </w:r>
      <w:r w:rsidRPr="007F4C5B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3 </w:t>
      </w:r>
      <w:r w:rsidRPr="007F4C5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соответственно при снятии с него за период 2014–2015 гг. (рис.).</w:t>
      </w:r>
    </w:p>
    <w:p w:rsidR="007F4C5B" w:rsidRPr="007F4C5B" w:rsidRDefault="007F4C5B" w:rsidP="007F4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C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рисунке наглядно проиллюстрирован опытный материал, представленный в таблице. </w:t>
      </w:r>
    </w:p>
    <w:p w:rsidR="007F4C5B" w:rsidRPr="007F4C5B" w:rsidRDefault="007F4C5B" w:rsidP="007F4C5B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4C5B" w:rsidRPr="007F4C5B" w:rsidRDefault="007F4C5B" w:rsidP="007F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5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881370" cy="3047365"/>
            <wp:effectExtent l="0" t="0" r="5080" b="635"/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4C5B" w:rsidRPr="007F4C5B" w:rsidRDefault="007F4C5B" w:rsidP="007F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 Выход товарного винограда и его линейный прогноз, %</w:t>
      </w:r>
    </w:p>
    <w:p w:rsidR="007F4C5B" w:rsidRPr="007F4C5B" w:rsidRDefault="007F4C5B" w:rsidP="007F4C5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C5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Тесноту взаимосвязи содержания кальция в ягодах винограда на примере сорта Молдова (как наиболее эффективного при хранении) и товарного выхода его после хранения можно проанализировать с помощью линейной математической функции следующего вида:</w:t>
      </w:r>
    </w:p>
    <w:p w:rsidR="007F4C5B" w:rsidRPr="007F4C5B" w:rsidRDefault="007F4C5B" w:rsidP="007F4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x</m:t>
            </m:r>
          </m:sub>
        </m:sSub>
        <m:r>
          <w:rPr>
            <w:rFonts w:ascii="Cambria Math" w:hAnsi="Cambria Math"/>
            <w:sz w:val="30"/>
            <w:szCs w:val="30"/>
          </w:rPr>
          <m:t>=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sz w:val="30"/>
            <w:szCs w:val="30"/>
          </w:rPr>
          <m:t>+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a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sz w:val="30"/>
            <w:szCs w:val="30"/>
          </w:rPr>
          <m:t>x</m:t>
        </m:r>
      </m:oMath>
      <w:r w:rsidRPr="007F4C5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</w:p>
    <w:p w:rsidR="007F4C5B" w:rsidRPr="007F4C5B" w:rsidRDefault="007F4C5B" w:rsidP="007F4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4C5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976630</wp:posOffset>
                </wp:positionV>
                <wp:extent cx="381635" cy="553720"/>
                <wp:effectExtent l="38100" t="0" r="18415" b="17780"/>
                <wp:wrapNone/>
                <wp:docPr id="37" name="Левая фигурная скобк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635" cy="55372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EF4E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7" o:spid="_x0000_s1026" type="#_x0000_t87" style="position:absolute;margin-left:121.1pt;margin-top:76.9pt;width:30.05pt;height: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" adj="1241" strokecolor="windowText" strokeweight=".5pt">
                <v:stroke joinstyle="miter"/>
              </v:shape>
            </w:pict>
          </mc:Fallback>
        </mc:AlternateContent>
      </w:r>
      <w:r w:rsidRPr="007F4C5B">
        <w:rPr>
          <w:rFonts w:ascii="Times New Roman" w:eastAsia="Times New Roman" w:hAnsi="Times New Roman" w:cs="Times New Roman"/>
          <w:sz w:val="30"/>
          <w:szCs w:val="30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x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Pr="007F4C5B">
        <w:rPr>
          <w:rFonts w:ascii="Times New Roman" w:eastAsia="Times New Roman" w:hAnsi="Times New Roman" w:cs="Times New Roman"/>
          <w:sz w:val="30"/>
          <w:szCs w:val="30"/>
        </w:rPr>
        <w:t xml:space="preserve"> значения выхода товарного винограда, </w:t>
      </w:r>
      <m:oMath>
        <m:r>
          <w:rPr>
            <w:rFonts w:ascii="Cambria Math" w:hAnsi="Cambria Math"/>
            <w:sz w:val="30"/>
            <w:szCs w:val="30"/>
            <w:lang w:val="en-US"/>
          </w:rPr>
          <m:t>x</m:t>
        </m:r>
        <m:r>
          <w:rPr>
            <w:rFonts w:ascii="Cambria Math" w:hAnsi="Cambria Math"/>
            <w:sz w:val="30"/>
            <w:szCs w:val="30"/>
          </w:rPr>
          <m:t>-</m:t>
        </m:r>
      </m:oMath>
      <w:r w:rsidRPr="007F4C5B">
        <w:rPr>
          <w:rFonts w:ascii="Times New Roman" w:eastAsia="Times New Roman" w:hAnsi="Times New Roman" w:cs="Times New Roman"/>
          <w:sz w:val="30"/>
          <w:szCs w:val="30"/>
        </w:rPr>
        <w:t xml:space="preserve"> содержание кальция после хранения; </w:t>
      </w:r>
      <w:r w:rsidRPr="007F4C5B">
        <w:rPr>
          <w:rFonts w:ascii="Times New Roman" w:eastAsia="Times New Roman" w:hAnsi="Times New Roman" w:cs="Times New Roman"/>
          <w:sz w:val="30"/>
          <w:szCs w:val="30"/>
          <w:lang w:val="en-US"/>
        </w:rPr>
        <w:t>a</w:t>
      </w:r>
      <w:r w:rsidRPr="007F4C5B">
        <w:rPr>
          <w:rFonts w:ascii="Times New Roman" w:eastAsia="Times New Roman" w:hAnsi="Times New Roman" w:cs="Times New Roman"/>
          <w:sz w:val="30"/>
          <w:szCs w:val="30"/>
          <w:vertAlign w:val="subscript"/>
        </w:rPr>
        <w:t>0</w:t>
      </w:r>
      <w:r w:rsidRPr="007F4C5B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 w:rsidRPr="007F4C5B">
        <w:rPr>
          <w:rFonts w:ascii="Times New Roman" w:eastAsia="Times New Roman" w:hAnsi="Times New Roman" w:cs="Times New Roman"/>
          <w:sz w:val="30"/>
          <w:szCs w:val="30"/>
          <w:lang w:val="en-US"/>
        </w:rPr>
        <w:t>a</w:t>
      </w:r>
      <w:r w:rsidRPr="007F4C5B">
        <w:rPr>
          <w:rFonts w:ascii="Times New Roman" w:eastAsia="Times New Roman" w:hAnsi="Times New Roman" w:cs="Times New Roman"/>
          <w:sz w:val="30"/>
          <w:szCs w:val="30"/>
          <w:vertAlign w:val="subscript"/>
        </w:rPr>
        <w:t>1</w:t>
      </w:r>
      <w:r w:rsidRPr="007F4C5B">
        <w:rPr>
          <w:rFonts w:ascii="Times New Roman" w:eastAsia="Times New Roman" w:hAnsi="Times New Roman" w:cs="Times New Roman"/>
          <w:sz w:val="30"/>
          <w:szCs w:val="30"/>
        </w:rPr>
        <w:t xml:space="preserve"> – параметры линейного уравнения, которые могут быть найдены с помощью решения системы уравнений следующего вида:</w:t>
      </w:r>
    </w:p>
    <w:p w:rsidR="007F4C5B" w:rsidRPr="007F4C5B" w:rsidRDefault="007F4C5B" w:rsidP="007F4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</m:nary>
            </m:e>
          </m:nary>
        </m:oMath>
      </m:oMathPara>
    </w:p>
    <w:p w:rsidR="007F4C5B" w:rsidRPr="007F4C5B" w:rsidRDefault="007F4C5B" w:rsidP="007F4C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nary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sz w:val="28"/>
                <w:szCs w:val="28"/>
              </w:rPr>
              <m:t>×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nary>
      </m:oMath>
      <w:r w:rsidRPr="007F4C5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F4C5B" w:rsidRPr="007F4C5B" w:rsidRDefault="007F4C5B" w:rsidP="007F4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F4C5B" w:rsidRPr="007F4C5B" w:rsidRDefault="007F4C5B" w:rsidP="007F4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4C5B">
        <w:rPr>
          <w:rFonts w:ascii="Times New Roman" w:eastAsia="Times New Roman" w:hAnsi="Times New Roman" w:cs="Times New Roman"/>
          <w:sz w:val="30"/>
          <w:szCs w:val="30"/>
        </w:rPr>
        <w:t xml:space="preserve">где </w:t>
      </w:r>
      <w:r w:rsidRPr="007F4C5B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</w:t>
      </w:r>
      <w:r w:rsidRPr="007F4C5B">
        <w:rPr>
          <w:rFonts w:ascii="Times New Roman" w:eastAsia="Times New Roman" w:hAnsi="Times New Roman" w:cs="Times New Roman"/>
          <w:i/>
          <w:sz w:val="30"/>
          <w:szCs w:val="30"/>
        </w:rPr>
        <w:t xml:space="preserve"> – </w:t>
      </w:r>
      <w:r w:rsidRPr="007F4C5B">
        <w:rPr>
          <w:rFonts w:ascii="Times New Roman" w:eastAsia="Times New Roman" w:hAnsi="Times New Roman" w:cs="Times New Roman"/>
          <w:sz w:val="30"/>
          <w:szCs w:val="30"/>
        </w:rPr>
        <w:t xml:space="preserve">число членов изучаемого ряда,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naryPr>
          <m:sub/>
          <m:sup/>
          <m:e>
            <m:r>
              <m:rPr>
                <m:nor/>
              </m:rPr>
              <w:rPr>
                <w:rFonts w:ascii="Cambria Math" w:hAnsi="Cambria Math"/>
                <w:sz w:val="30"/>
                <w:szCs w:val="30"/>
                <w:lang w:val="en-US"/>
              </w:rPr>
              <m:t>Y</m:t>
            </m:r>
            <m:r>
              <m:rPr>
                <m:nor/>
              </m:rPr>
              <w:rPr>
                <w:rFonts w:ascii="Cambria Math" w:hAnsi="Cambria Math"/>
                <w:sz w:val="30"/>
                <w:szCs w:val="30"/>
              </w:rPr>
              <m:t>-</m:t>
            </m:r>
          </m:e>
        </m:nary>
      </m:oMath>
      <w:r w:rsidRPr="007F4C5B">
        <w:rPr>
          <w:rFonts w:ascii="Times New Roman" w:eastAsia="Times New Roman" w:hAnsi="Times New Roman" w:cs="Times New Roman"/>
          <w:sz w:val="30"/>
          <w:szCs w:val="30"/>
        </w:rPr>
        <w:t xml:space="preserve"> суммарное значение фактических данных. </w:t>
      </w:r>
    </w:p>
    <w:p w:rsidR="007F4C5B" w:rsidRPr="007F4C5B" w:rsidRDefault="007F4C5B" w:rsidP="007F4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F4C5B">
        <w:rPr>
          <w:rFonts w:ascii="Times New Roman" w:eastAsia="Times New Roman" w:hAnsi="Times New Roman" w:cs="Times New Roman"/>
          <w:color w:val="000000"/>
          <w:sz w:val="30"/>
          <w:szCs w:val="30"/>
        </w:rPr>
        <w:t>Полученные результаты для анализируемого временного периода имеют следующий вид:</w:t>
      </w:r>
    </w:p>
    <w:p w:rsidR="007F4C5B" w:rsidRPr="007F4C5B" w:rsidRDefault="007F4C5B" w:rsidP="007F4C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= 88,74+17,25х</m:t>
          </m:r>
        </m:oMath>
      </m:oMathPara>
    </w:p>
    <w:p w:rsidR="007F4C5B" w:rsidRPr="007F4C5B" w:rsidRDefault="007F4C5B" w:rsidP="007F4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F4C5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 увеличением содержания кальция на 0,1 </w:t>
      </w:r>
      <w:r w:rsidRPr="007F4C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г/дм</w:t>
      </w:r>
      <w:r w:rsidRPr="007F4C5B"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ru-RU"/>
        </w:rPr>
        <w:t>3</w:t>
      </w:r>
      <w:r w:rsidRPr="007F4C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выход товарного винограда возрастает </w:t>
      </w:r>
      <w:r w:rsidRPr="007F4C5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 среднем на 1,73 %.</w:t>
      </w:r>
    </w:p>
    <w:p w:rsidR="007F4C5B" w:rsidRPr="007F4C5B" w:rsidRDefault="007F4C5B" w:rsidP="007F4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4C5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Коэффициент детерминации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 xml:space="preserve"> равен 0,697</m:t>
        </m:r>
      </m:oMath>
      <w:r w:rsidRPr="007F4C5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это значит, что почти 70 % товарного выхода винограда объясняется вариацией исследуемого фактора </w:t>
      </w:r>
      <w:r w:rsidRPr="007F4C5B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х</w:t>
      </w:r>
      <w:r w:rsidRPr="007F4C5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содержание кальция в ягодах винограда, а остальные 30 % - действием других факторов, не включенных в представленную корреляционную </w:t>
      </w:r>
      <w:r w:rsidRPr="007F4C5B">
        <w:rPr>
          <w:rFonts w:ascii="Times New Roman" w:eastAsia="Times New Roman" w:hAnsi="Times New Roman" w:cs="Times New Roman"/>
          <w:sz w:val="30"/>
          <w:szCs w:val="30"/>
        </w:rPr>
        <w:t>модель. С помощью коэффициента детерминации можно рассчитать и коэффициент корреляции, который равен</w:t>
      </w:r>
    </w:p>
    <w:p w:rsidR="007F4C5B" w:rsidRPr="007F4C5B" w:rsidRDefault="007F4C5B" w:rsidP="007F4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K=0,835</m:t>
          </m:r>
        </m:oMath>
      </m:oMathPara>
    </w:p>
    <w:p w:rsidR="007F4C5B" w:rsidRPr="007F4C5B" w:rsidRDefault="007F4C5B" w:rsidP="007F4C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C5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Полученная взаимосвязь оценивается как очень тесная.</w:t>
      </w:r>
    </w:p>
    <w:p w:rsidR="007F4C5B" w:rsidRPr="007F4C5B" w:rsidRDefault="007F4C5B" w:rsidP="007F4C5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F4C5B">
        <w:rPr>
          <w:rFonts w:ascii="Times New Roman" w:eastAsia="Times New Roman" w:hAnsi="Times New Roman" w:cs="Times New Roman"/>
          <w:sz w:val="30"/>
          <w:szCs w:val="30"/>
        </w:rPr>
        <w:t>На основании приведенных данных и расчетов можно сделать следующие</w:t>
      </w:r>
      <w:r w:rsidRPr="007F4C5B">
        <w:rPr>
          <w:rFonts w:ascii="Times New Roman" w:eastAsia="Times New Roman" w:hAnsi="Times New Roman" w:cs="Times New Roman"/>
          <w:b/>
          <w:sz w:val="30"/>
          <w:szCs w:val="30"/>
        </w:rPr>
        <w:t xml:space="preserve"> выводы:</w:t>
      </w:r>
    </w:p>
    <w:p w:rsidR="007F4C5B" w:rsidRPr="007F4C5B" w:rsidRDefault="007F4C5B" w:rsidP="007F4C5B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4C5B">
        <w:rPr>
          <w:rFonts w:ascii="Times New Roman" w:eastAsia="Times New Roman" w:hAnsi="Times New Roman" w:cs="Times New Roman"/>
          <w:sz w:val="30"/>
          <w:szCs w:val="30"/>
        </w:rPr>
        <w:t>Содержание кальция в ягодах винограда теряется в связи с длительным его хранением, что представлено наблюдениями за сортами Молдова, Декабрьский, Памяти Вердеревского.</w:t>
      </w:r>
    </w:p>
    <w:p w:rsidR="007F4C5B" w:rsidRPr="007F4C5B" w:rsidRDefault="007F4C5B" w:rsidP="007F4C5B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4C5B">
        <w:rPr>
          <w:rFonts w:ascii="Times New Roman" w:eastAsia="Times New Roman" w:hAnsi="Times New Roman" w:cs="Times New Roman"/>
          <w:sz w:val="30"/>
          <w:szCs w:val="30"/>
        </w:rPr>
        <w:t>Выявлено, что у сортов винограда, содержание кальция у которых превышает 0,4 г/дм</w:t>
      </w:r>
      <w:r w:rsidRPr="007F4C5B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3</w:t>
      </w:r>
      <w:r w:rsidRPr="007F4C5B">
        <w:rPr>
          <w:rFonts w:ascii="Times New Roman" w:eastAsia="Times New Roman" w:hAnsi="Times New Roman" w:cs="Times New Roman"/>
          <w:sz w:val="30"/>
          <w:szCs w:val="30"/>
        </w:rPr>
        <w:t xml:space="preserve"> – Молдова, Декабрьский, в гроздях винограда происходит более стабильное замедление процесса обмена веществ и испарения воды, следовательно, и снижение потерь за счет естественной убыли массы.</w:t>
      </w:r>
    </w:p>
    <w:p w:rsidR="007F4C5B" w:rsidRPr="007F4C5B" w:rsidRDefault="007F4C5B" w:rsidP="007F4C5B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4C5B">
        <w:rPr>
          <w:rFonts w:ascii="Times New Roman" w:eastAsia="Times New Roman" w:hAnsi="Times New Roman" w:cs="Times New Roman"/>
          <w:sz w:val="30"/>
          <w:szCs w:val="30"/>
        </w:rPr>
        <w:t xml:space="preserve"> Корреляционный анализ показал, что товарный выход винограда почти на 70 % зависит от содержания кальция в ягодах (на примере сорта Молдова).</w:t>
      </w:r>
    </w:p>
    <w:p w:rsidR="007F4C5B" w:rsidRPr="007F4C5B" w:rsidRDefault="007F4C5B" w:rsidP="007F4C5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</w:t>
      </w:r>
    </w:p>
    <w:p w:rsidR="007F4C5B" w:rsidRPr="007F4C5B" w:rsidRDefault="007F4C5B" w:rsidP="007F4C5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hyperlink r:id="rId9" w:history="1">
        <w:r w:rsidRPr="007F4C5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Виноград: все о пользе и вреде, составе и лечебных свойствах</w:t>
        </w:r>
      </w:hyperlink>
      <w:r w:rsidRPr="007F4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[Электронный ресурс] – Режим доступа: </w:t>
      </w:r>
      <w:r w:rsidRPr="007F4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URL</w:t>
      </w:r>
      <w:r w:rsidRPr="007F4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hyperlink r:id="rId10" w:history="1">
        <w:r w:rsidRPr="007F4C5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http://fitdeal.ru/polza-i-vred-produktov</w:t>
        </w:r>
      </w:hyperlink>
      <w:r w:rsidRPr="007F4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(дата обращения 26.09.2016).</w:t>
      </w:r>
    </w:p>
    <w:p w:rsidR="007F4C5B" w:rsidRPr="007F4C5B" w:rsidRDefault="007F4C5B" w:rsidP="007F4C5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Горбунов, В.И. Выращивание винограда / В.И. Горбунов. – М.: 251 с. </w:t>
      </w:r>
    </w:p>
    <w:p w:rsidR="007F4C5B" w:rsidRPr="007F4C5B" w:rsidRDefault="007F4C5B" w:rsidP="007F4C5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Магомедов, М.Г. </w:t>
      </w:r>
      <w:r w:rsidRPr="007F4C5B">
        <w:rPr>
          <w:rFonts w:ascii="Times New Roman" w:eastAsia="Times New Roman" w:hAnsi="Times New Roman" w:cs="Times New Roman"/>
          <w:sz w:val="24"/>
          <w:szCs w:val="24"/>
        </w:rPr>
        <w:t xml:space="preserve">Виноград: основы технологии хранения : </w:t>
      </w:r>
      <w:r w:rsidRPr="007F4C5B">
        <w:rPr>
          <w:rFonts w:ascii="Times New Roman" w:eastAsia="Times New Roman" w:hAnsi="Times New Roman" w:cs="Times New Roman"/>
          <w:iCs/>
          <w:sz w:val="24"/>
          <w:szCs w:val="24"/>
        </w:rPr>
        <w:t>учебное пособие / М.Г. Магомедов. – М.: Изд-во. Лань. 2015. – 240 с.</w:t>
      </w:r>
    </w:p>
    <w:p w:rsidR="007F4C5B" w:rsidRPr="007F4C5B" w:rsidRDefault="007F4C5B" w:rsidP="007F4C5B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Гудковский, В.А. Антиокислительные (целебные) свойства плодов и ягод и прогрессивные методы их хранения / В.А. Гудковский // Хранение и переработка сельхозсырья. – № 4. –2001. – С.20–24.</w:t>
      </w:r>
    </w:p>
    <w:p w:rsidR="00DB6B6E" w:rsidRPr="00874F5B" w:rsidRDefault="007F4C5B" w:rsidP="007F4C5B">
      <w:r w:rsidRPr="007F4C5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Зеленин, К.Н. Химия общая и биоорганическая / К.Н. Зеленин. – М., 2005. – 385 с</w:t>
      </w:r>
      <w:bookmarkStart w:id="0" w:name="_GoBack"/>
      <w:bookmarkEnd w:id="0"/>
    </w:p>
    <w:sectPr w:rsidR="00DB6B6E" w:rsidRPr="0087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9B" w:rsidRDefault="0049609B" w:rsidP="00337733">
      <w:pPr>
        <w:spacing w:after="0" w:line="240" w:lineRule="auto"/>
      </w:pPr>
      <w:r>
        <w:separator/>
      </w:r>
    </w:p>
  </w:endnote>
  <w:endnote w:type="continuationSeparator" w:id="0">
    <w:p w:rsidR="0049609B" w:rsidRDefault="0049609B" w:rsidP="0033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9B" w:rsidRDefault="0049609B" w:rsidP="00337733">
      <w:pPr>
        <w:spacing w:after="0" w:line="240" w:lineRule="auto"/>
      </w:pPr>
      <w:r>
        <w:separator/>
      </w:r>
    </w:p>
  </w:footnote>
  <w:footnote w:type="continuationSeparator" w:id="0">
    <w:p w:rsidR="0049609B" w:rsidRDefault="0049609B" w:rsidP="00337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F3F056A"/>
    <w:multiLevelType w:val="hybridMultilevel"/>
    <w:tmpl w:val="D0107F20"/>
    <w:lvl w:ilvl="0" w:tplc="A7ACE90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97"/>
    <w:rsid w:val="003158CF"/>
    <w:rsid w:val="00337733"/>
    <w:rsid w:val="0043511E"/>
    <w:rsid w:val="0049609B"/>
    <w:rsid w:val="004A61F9"/>
    <w:rsid w:val="005B38A7"/>
    <w:rsid w:val="007461AA"/>
    <w:rsid w:val="00782C16"/>
    <w:rsid w:val="007B0AE0"/>
    <w:rsid w:val="007F4C5B"/>
    <w:rsid w:val="00841797"/>
    <w:rsid w:val="00874F5B"/>
    <w:rsid w:val="00883F47"/>
    <w:rsid w:val="00B33299"/>
    <w:rsid w:val="00DB6B6E"/>
    <w:rsid w:val="00FB1DC6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5F40C-47D1-46BE-BB5B-2A0F957C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ruswine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fitdeal.ru/polza-i-vred-produkt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tdeal.ru/polza-i-vred-produktov/&#1042;&#1080;&#1085;&#1086;&#1075;&#1088;&#1072;&#1076;:%20&#1074;&#1089;&#1077;%20&#1086;%20&#1087;&#1086;&#1083;&#1100;&#1079;&#1077;%20&#1080;%20&#1074;&#1088;&#1077;&#1076;&#1077;,%20&#1089;&#1086;&#1089;&#1090;&#1072;&#1074;&#1077;%20&#1080;%20&#1083;&#1077;&#1095;&#1077;&#1073;&#1085;&#1099;&#1093;%20&#1089;&#1074;&#1086;&#1081;&#1089;&#1090;&#1074;&#1072;&#1093;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407\Documents\&#1045;&#1056;&#1048;&#1053;&#1040;\&#1089;&#1090;&#1072;&#1090;&#1100;&#1103;-&#1080;&#1089;&#1093;&#1086;&#1076;&#1085;&#1099;&#1077;%20&#1076;&#1072;&#1085;&#1085;&#1099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'сорт Декабрьский'!$A$1:$A$19</c:f>
              <c:strCache>
                <c:ptCount val="19"/>
                <c:pt idx="0">
                  <c:v>Сорт Молдова</c:v>
                </c:pt>
                <c:pt idx="1">
                  <c:v>14.02.2011</c:v>
                </c:pt>
                <c:pt idx="2">
                  <c:v>16.02.2012</c:v>
                </c:pt>
                <c:pt idx="3">
                  <c:v>10.12.2013</c:v>
                </c:pt>
                <c:pt idx="4">
                  <c:v>15.02.2014</c:v>
                </c:pt>
                <c:pt idx="5">
                  <c:v>09.02.2015</c:v>
                </c:pt>
                <c:pt idx="6">
                  <c:v>12.02.2016</c:v>
                </c:pt>
                <c:pt idx="7">
                  <c:v>Сорт Декабрьский</c:v>
                </c:pt>
                <c:pt idx="8">
                  <c:v>16.02.2011</c:v>
                </c:pt>
                <c:pt idx="9">
                  <c:v>16.02.2012</c:v>
                </c:pt>
                <c:pt idx="10">
                  <c:v>10.12.2013</c:v>
                </c:pt>
                <c:pt idx="11">
                  <c:v>15.02.2014</c:v>
                </c:pt>
                <c:pt idx="12">
                  <c:v>09.02.2015</c:v>
                </c:pt>
                <c:pt idx="13">
                  <c:v>12.02.2016</c:v>
                </c:pt>
                <c:pt idx="14">
                  <c:v>Сорт Памяти Вердеревского</c:v>
                </c:pt>
                <c:pt idx="15">
                  <c:v>16.12.2013</c:v>
                </c:pt>
                <c:pt idx="16">
                  <c:v>15.02.2014</c:v>
                </c:pt>
                <c:pt idx="17">
                  <c:v>09.02.2015</c:v>
                </c:pt>
                <c:pt idx="18">
                  <c:v>12.02.2016</c:v>
                </c:pt>
              </c:strCache>
            </c:strRef>
          </c:cat>
          <c:val>
            <c:numRef>
              <c:f>'сорт Декабрьский'!$B$1:$B$19</c:f>
              <c:numCache>
                <c:formatCode>General</c:formatCode>
                <c:ptCount val="19"/>
              </c:numCache>
            </c:numRef>
          </c:val>
        </c:ser>
        <c:ser>
          <c:idx val="1"/>
          <c:order val="1"/>
          <c:spPr>
            <a:solidFill>
              <a:schemeClr val="tx1"/>
            </a:solidFill>
            <a:ln>
              <a:noFill/>
              <a:prstDash val="sysDash"/>
            </a:ln>
            <a:effectLst/>
          </c:spPr>
          <c:invertIfNegative val="0"/>
          <c:cat>
            <c:strRef>
              <c:f>'сорт Декабрьский'!$A$1:$A$19</c:f>
              <c:strCache>
                <c:ptCount val="19"/>
                <c:pt idx="0">
                  <c:v>Сорт Молдова</c:v>
                </c:pt>
                <c:pt idx="1">
                  <c:v>14.02.2011</c:v>
                </c:pt>
                <c:pt idx="2">
                  <c:v>16.02.2012</c:v>
                </c:pt>
                <c:pt idx="3">
                  <c:v>10.12.2013</c:v>
                </c:pt>
                <c:pt idx="4">
                  <c:v>15.02.2014</c:v>
                </c:pt>
                <c:pt idx="5">
                  <c:v>09.02.2015</c:v>
                </c:pt>
                <c:pt idx="6">
                  <c:v>12.02.2016</c:v>
                </c:pt>
                <c:pt idx="7">
                  <c:v>Сорт Декабрьский</c:v>
                </c:pt>
                <c:pt idx="8">
                  <c:v>16.02.2011</c:v>
                </c:pt>
                <c:pt idx="9">
                  <c:v>16.02.2012</c:v>
                </c:pt>
                <c:pt idx="10">
                  <c:v>10.12.2013</c:v>
                </c:pt>
                <c:pt idx="11">
                  <c:v>15.02.2014</c:v>
                </c:pt>
                <c:pt idx="12">
                  <c:v>09.02.2015</c:v>
                </c:pt>
                <c:pt idx="13">
                  <c:v>12.02.2016</c:v>
                </c:pt>
                <c:pt idx="14">
                  <c:v>Сорт Памяти Вердеревского</c:v>
                </c:pt>
                <c:pt idx="15">
                  <c:v>16.12.2013</c:v>
                </c:pt>
                <c:pt idx="16">
                  <c:v>15.02.2014</c:v>
                </c:pt>
                <c:pt idx="17">
                  <c:v>09.02.2015</c:v>
                </c:pt>
                <c:pt idx="18">
                  <c:v>12.02.2016</c:v>
                </c:pt>
              </c:strCache>
            </c:strRef>
          </c:cat>
          <c:val>
            <c:numRef>
              <c:f>'сорт Декабрьский'!$C$1:$C$19</c:f>
              <c:numCache>
                <c:formatCode>General</c:formatCode>
                <c:ptCount val="19"/>
                <c:pt idx="1">
                  <c:v>97.4</c:v>
                </c:pt>
                <c:pt idx="2">
                  <c:v>95.6</c:v>
                </c:pt>
                <c:pt idx="3">
                  <c:v>93.7</c:v>
                </c:pt>
                <c:pt idx="4">
                  <c:v>95.8</c:v>
                </c:pt>
                <c:pt idx="5">
                  <c:v>96.2</c:v>
                </c:pt>
                <c:pt idx="6">
                  <c:v>96.7</c:v>
                </c:pt>
                <c:pt idx="8">
                  <c:v>92.5</c:v>
                </c:pt>
                <c:pt idx="9">
                  <c:v>93.9</c:v>
                </c:pt>
                <c:pt idx="10">
                  <c:v>93.2</c:v>
                </c:pt>
                <c:pt idx="11">
                  <c:v>92.4</c:v>
                </c:pt>
                <c:pt idx="12">
                  <c:v>93.6</c:v>
                </c:pt>
                <c:pt idx="13">
                  <c:v>92.9</c:v>
                </c:pt>
                <c:pt idx="15">
                  <c:v>85.3</c:v>
                </c:pt>
                <c:pt idx="16">
                  <c:v>90.4</c:v>
                </c:pt>
                <c:pt idx="17">
                  <c:v>87.7</c:v>
                </c:pt>
                <c:pt idx="18">
                  <c:v>89.2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0224288"/>
        <c:axId val="1650220480"/>
      </c:barChart>
      <c:lineChart>
        <c:grouping val="standard"/>
        <c:varyColors val="0"/>
        <c:ser>
          <c:idx val="2"/>
          <c:order val="2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'сорт Декабрьский'!$A$1:$A$19</c:f>
              <c:strCache>
                <c:ptCount val="19"/>
                <c:pt idx="0">
                  <c:v>Сорт Молдова</c:v>
                </c:pt>
                <c:pt idx="1">
                  <c:v>14.02.2011</c:v>
                </c:pt>
                <c:pt idx="2">
                  <c:v>16.02.2012</c:v>
                </c:pt>
                <c:pt idx="3">
                  <c:v>10.12.2013</c:v>
                </c:pt>
                <c:pt idx="4">
                  <c:v>15.02.2014</c:v>
                </c:pt>
                <c:pt idx="5">
                  <c:v>09.02.2015</c:v>
                </c:pt>
                <c:pt idx="6">
                  <c:v>12.02.2016</c:v>
                </c:pt>
                <c:pt idx="7">
                  <c:v>Сорт Декабрьский</c:v>
                </c:pt>
                <c:pt idx="8">
                  <c:v>16.02.2011</c:v>
                </c:pt>
                <c:pt idx="9">
                  <c:v>16.02.2012</c:v>
                </c:pt>
                <c:pt idx="10">
                  <c:v>10.12.2013</c:v>
                </c:pt>
                <c:pt idx="11">
                  <c:v>15.02.2014</c:v>
                </c:pt>
                <c:pt idx="12">
                  <c:v>09.02.2015</c:v>
                </c:pt>
                <c:pt idx="13">
                  <c:v>12.02.2016</c:v>
                </c:pt>
                <c:pt idx="14">
                  <c:v>Сорт Памяти Вердеревского</c:v>
                </c:pt>
                <c:pt idx="15">
                  <c:v>16.12.2013</c:v>
                </c:pt>
                <c:pt idx="16">
                  <c:v>15.02.2014</c:v>
                </c:pt>
                <c:pt idx="17">
                  <c:v>09.02.2015</c:v>
                </c:pt>
                <c:pt idx="18">
                  <c:v>12.02.2016</c:v>
                </c:pt>
              </c:strCache>
            </c:strRef>
          </c:cat>
          <c:val>
            <c:numRef>
              <c:f>'сорт Декабрьский'!$D$1:$D$19</c:f>
              <c:numCache>
                <c:formatCode>General</c:formatCode>
                <c:ptCount val="19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0222656"/>
        <c:axId val="1650224832"/>
      </c:lineChart>
      <c:catAx>
        <c:axId val="165022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0220480"/>
        <c:crosses val="autoZero"/>
        <c:auto val="1"/>
        <c:lblAlgn val="ctr"/>
        <c:lblOffset val="100"/>
        <c:noMultiLvlLbl val="0"/>
      </c:catAx>
      <c:valAx>
        <c:axId val="1650220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aseline="0">
                    <a:solidFill>
                      <a:schemeClr val="tx1"/>
                    </a:solidFill>
                  </a:rPr>
                  <a:t>Выход товарного винограда,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0224288"/>
        <c:crosses val="autoZero"/>
        <c:crossBetween val="between"/>
      </c:valAx>
      <c:valAx>
        <c:axId val="1650224832"/>
        <c:scaling>
          <c:orientation val="minMax"/>
        </c:scaling>
        <c:delete val="1"/>
        <c:axPos val="r"/>
        <c:numFmt formatCode="General" sourceLinked="1"/>
        <c:majorTickMark val="none"/>
        <c:minorTickMark val="none"/>
        <c:tickLblPos val="nextTo"/>
        <c:crossAx val="1650222656"/>
        <c:crosses val="max"/>
        <c:crossBetween val="between"/>
      </c:valAx>
      <c:catAx>
        <c:axId val="16502226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5022483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2016-12-22T08:31:00Z</dcterms:created>
  <dcterms:modified xsi:type="dcterms:W3CDTF">2016-12-22T08:31:00Z</dcterms:modified>
</cp:coreProperties>
</file>