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3C" w:rsidRPr="0064379A" w:rsidRDefault="00D434AF" w:rsidP="00503A4F">
      <w:pPr>
        <w:spacing w:line="240" w:lineRule="auto"/>
        <w:ind w:left="56" w:right="32"/>
        <w:jc w:val="center"/>
        <w:rPr>
          <w:rFonts w:ascii="Arial Narrow" w:hAnsi="Arial Narrow"/>
          <w:i/>
          <w:sz w:val="24"/>
          <w:szCs w:val="24"/>
        </w:rPr>
      </w:pPr>
      <w:r w:rsidRPr="0064379A">
        <w:rPr>
          <w:rFonts w:ascii="Arial Black" w:hAnsi="Arial Black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A1DA" wp14:editId="254DF479">
                <wp:simplePos x="0" y="0"/>
                <wp:positionH relativeFrom="column">
                  <wp:posOffset>-111125</wp:posOffset>
                </wp:positionH>
                <wp:positionV relativeFrom="paragraph">
                  <wp:posOffset>450215</wp:posOffset>
                </wp:positionV>
                <wp:extent cx="6110605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F243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35.45pt" to="472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kx4wEAANkDAAAOAAAAZHJzL2Uyb0RvYy54bWysU82O0zAQviPxDpbvNEklKhQ13cOu4IKg&#10;4ucBvI7dWOs/2aZpb8AZqY/AK3AAaaUFnsF5I8Zuml0B2gPi4sx45puZ7/NkebZTEm2Z88LoBlez&#10;EiOmqWmF3jT47Zunj55g5APRLZFGswbvmcdnq4cPlr2t2dx0RrbMISiifd3bBnch2LooPO2YIn5m&#10;LNMQ5MYpEsB1m6J1pIfqShbzslwUvXGtdYYy7+H24hjEq1yfc0bDS849C0g2GGYL+XT5vExnsVqS&#10;euOI7QQdxyD/MIUiQkPTqdQFCQS9c+KPUkpQZ7zhYUaNKgzngrLMAdhU5W9sXnfEsswFxPF2ksn/&#10;v7L0xXbtkGjh7TDSRMETxc/D++EQv8cvwwENH+LP+C1+jdfxR7wePoJ9M3wCOwXjzXh9QFVSsre+&#10;hoLneu1Gz9u1S7LsuFPpC4TRLqu/n9Rnu4AoXC6qqlyUjzGip1hxC7TOh2fMKJSMBkuhkzCkJtvn&#10;PkAzSD2lgJMGObbOVthLlpKlfsU4kIVm84zOa8bOpUNbAgvSXmUaUCtnJggXUk6g8n7QmJtgLK/e&#10;BKzuB07ZuaPRYQIqoY37GzjsTqPyY/6J9ZFron1p2n1+iCwH7E9Wadz1tKB3/Qy//SNXvwAAAP//&#10;AwBQSwMEFAAGAAgAAAAhAGODtwncAAAACQEAAA8AAABkcnMvZG93bnJldi54bWxMj8FOwzAMhu9I&#10;vENkJC5oSwaDbqXpVCHtAdg4cPQar6nWOKXJuvL2BHFgR9uffn9/sZlcJ0YaQutZw2KuQBDX3rTc&#10;aPjYb2crECEiG+w8k4ZvCrApb28KzI2/8DuNu9iIFMIhRw02xj6XMtSWHIa574nT7egHhzGNQyPN&#10;gJcU7jr5qNSLdNhy+mCxpzdL9Wl3dhr2nxkZ+9BVI35VhpunU7vNlNb3d1P1CiLSFP9h+NVP6lAm&#10;p4M/swmi0zBbZM8J1ZCpNYgErJfL1OXwt5BlIa8blD8AAAD//wMAUEsBAi0AFAAGAAgAAAAhALaD&#10;OJL+AAAA4QEAABMAAAAAAAAAAAAAAAAAAAAAAFtDb250ZW50X1R5cGVzXS54bWxQSwECLQAUAAYA&#10;CAAAACEAOP0h/9YAAACUAQAACwAAAAAAAAAAAAAAAAAvAQAAX3JlbHMvLnJlbHNQSwECLQAUAAYA&#10;CAAAACEAT2RZMeMBAADZAwAADgAAAAAAAAAAAAAAAAAuAgAAZHJzL2Uyb0RvYy54bWxQSwECLQAU&#10;AAYACAAAACEAY4O3CdwAAAAJAQAADwAAAAAAAAAAAAAAAAA9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Федеральное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государственное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бюджетное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научное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учреждение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 Rounded MT Bold"/>
          <w:bCs/>
          <w:i/>
          <w:sz w:val="24"/>
          <w:szCs w:val="24"/>
        </w:rPr>
        <w:t>«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Всероссийский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br/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научно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>-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исследовательский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институт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виноградарства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и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виноделия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имени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 xml:space="preserve"> 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Я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>.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И</w:t>
      </w:r>
      <w:r w:rsidR="00443D3C" w:rsidRPr="0064379A">
        <w:rPr>
          <w:rFonts w:ascii="Arial Narrow" w:hAnsi="Arial Narrow"/>
          <w:bCs/>
          <w:i/>
          <w:sz w:val="24"/>
          <w:szCs w:val="24"/>
        </w:rPr>
        <w:t>.</w:t>
      </w:r>
      <w:r w:rsidR="00443D3C" w:rsidRPr="0064379A">
        <w:rPr>
          <w:rFonts w:ascii="Arial Narrow" w:hAnsi="Arial Narrow" w:cs="Arial Rounded MT Bold"/>
          <w:bCs/>
          <w:i/>
          <w:sz w:val="24"/>
          <w:szCs w:val="24"/>
        </w:rPr>
        <w:t> </w:t>
      </w:r>
      <w:r w:rsidR="00443D3C" w:rsidRPr="0064379A">
        <w:rPr>
          <w:rFonts w:ascii="Arial Narrow" w:hAnsi="Arial Narrow" w:cs="Arial"/>
          <w:bCs/>
          <w:i/>
          <w:sz w:val="24"/>
          <w:szCs w:val="24"/>
        </w:rPr>
        <w:t>Потапенко</w:t>
      </w:r>
      <w:r w:rsidR="00443D3C" w:rsidRPr="0064379A">
        <w:rPr>
          <w:rFonts w:ascii="Arial Narrow" w:hAnsi="Arial Narrow" w:cs="Arial Rounded MT Bold"/>
          <w:bCs/>
          <w:i/>
          <w:sz w:val="24"/>
          <w:szCs w:val="24"/>
        </w:rPr>
        <w:t>»</w:t>
      </w:r>
      <w:r w:rsidR="00443D3C" w:rsidRPr="0064379A">
        <w:rPr>
          <w:rFonts w:ascii="Arial Narrow" w:hAnsi="Arial Narrow"/>
          <w:i/>
          <w:sz w:val="24"/>
          <w:szCs w:val="24"/>
        </w:rPr>
        <w:t xml:space="preserve"> </w:t>
      </w:r>
    </w:p>
    <w:p w:rsidR="00443D3C" w:rsidRPr="0064379A" w:rsidRDefault="00443D3C" w:rsidP="00503A4F">
      <w:pPr>
        <w:spacing w:before="240" w:after="120" w:line="240" w:lineRule="auto"/>
        <w:ind w:right="142"/>
        <w:jc w:val="center"/>
        <w:rPr>
          <w:rFonts w:ascii="Arial Black" w:hAnsi="Arial Black"/>
          <w:sz w:val="24"/>
          <w:szCs w:val="24"/>
        </w:rPr>
      </w:pPr>
      <w:r w:rsidRPr="0064379A">
        <w:rPr>
          <w:rFonts w:ascii="Arial Black" w:hAnsi="Arial Black"/>
          <w:bCs/>
          <w:sz w:val="24"/>
          <w:szCs w:val="24"/>
        </w:rPr>
        <w:t>(ФГБНУ ВНИИВиВ)</w:t>
      </w:r>
    </w:p>
    <w:p w:rsidR="00443D3C" w:rsidRPr="0064379A" w:rsidRDefault="00443D3C" w:rsidP="00503A4F">
      <w:pPr>
        <w:pStyle w:val="1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43D3C" w:rsidRPr="0064379A" w:rsidRDefault="00443D3C" w:rsidP="00503A4F">
      <w:pPr>
        <w:pStyle w:val="1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4379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Сборник статей</w:t>
      </w:r>
    </w:p>
    <w:p w:rsidR="00443D3C" w:rsidRPr="0064379A" w:rsidRDefault="00443D3C" w:rsidP="00503A4F">
      <w:pPr>
        <w:shd w:val="clear" w:color="auto" w:fill="FFFFFF"/>
        <w:spacing w:after="255" w:line="240" w:lineRule="auto"/>
        <w:jc w:val="center"/>
        <w:textAlignment w:val="baseline"/>
        <w:rPr>
          <w:b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4379A">
        <w:rPr>
          <w:b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«Русский виноград»</w:t>
      </w:r>
    </w:p>
    <w:p w:rsidR="00DA4EF5" w:rsidRPr="0064379A" w:rsidRDefault="00DA4EF5" w:rsidP="00503A4F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b/>
          <w:sz w:val="24"/>
          <w:szCs w:val="24"/>
          <w:shd w:val="clear" w:color="auto" w:fill="FFFFFF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ISSN</w:t>
      </w:r>
      <w:r w:rsidRPr="0064379A">
        <w:rPr>
          <w:b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2412-9836</w:t>
      </w:r>
    </w:p>
    <w:p w:rsidR="000A72C5" w:rsidRPr="0064379A" w:rsidRDefault="000A72C5" w:rsidP="000A72C5">
      <w:pPr>
        <w:pStyle w:val="1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4379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Информационное письмо </w:t>
      </w:r>
    </w:p>
    <w:p w:rsidR="000A72C5" w:rsidRPr="0064379A" w:rsidRDefault="000A72C5" w:rsidP="000A72C5">
      <w:pPr>
        <w:pStyle w:val="1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0100B" w:rsidRPr="0064379A" w:rsidRDefault="00E0100B" w:rsidP="00E0100B">
      <w:pPr>
        <w:shd w:val="clear" w:color="auto" w:fill="FFFFFF"/>
        <w:spacing w:after="255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0100B" w:rsidRPr="0064379A" w:rsidRDefault="00E0100B" w:rsidP="00E0100B">
      <w:pPr>
        <w:shd w:val="clear" w:color="auto" w:fill="FFFFFF"/>
        <w:spacing w:after="255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Уважаемые коллеги!</w:t>
      </w:r>
    </w:p>
    <w:p w:rsidR="00FA0189" w:rsidRPr="0064379A" w:rsidRDefault="00FA0189" w:rsidP="00FA018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ФГБНУ «Всероссийский научно-исследовательский институт виноградарства и виноделия имени Я.И. Потапенко» приглашает научных сотрудников отечественных и зарубежных научно-исследовательских учреждений, научно-педагогических работников, аспирантов, ведущих специалистов предприятий виноградо-винодельческой отрасли опубликовать результаты своих исследований в рецензируемом сборнике научных трудов «Русский виноград» по направлениям:</w:t>
      </w:r>
    </w:p>
    <w:p w:rsidR="00FA0189" w:rsidRPr="0064379A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•</w:t>
      </w:r>
      <w:r w:rsidRPr="0064379A">
        <w:rPr>
          <w:rFonts w:ascii="Times New Roman" w:hAnsi="Times New Roman"/>
          <w:sz w:val="24"/>
          <w:szCs w:val="24"/>
          <w:lang w:eastAsia="ru-RU"/>
        </w:rPr>
        <w:tab/>
        <w:t xml:space="preserve">Генетика, селекция, сортоизучение, ампелография </w:t>
      </w:r>
    </w:p>
    <w:p w:rsidR="00FA0189" w:rsidRPr="0064379A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•</w:t>
      </w:r>
      <w:r w:rsidRPr="0064379A">
        <w:rPr>
          <w:rFonts w:ascii="Times New Roman" w:hAnsi="Times New Roman"/>
          <w:sz w:val="24"/>
          <w:szCs w:val="24"/>
          <w:lang w:eastAsia="ru-RU"/>
        </w:rPr>
        <w:tab/>
        <w:t>Питомниководство</w:t>
      </w:r>
    </w:p>
    <w:p w:rsidR="00FA0189" w:rsidRPr="0064379A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•</w:t>
      </w:r>
      <w:r w:rsidRPr="0064379A">
        <w:rPr>
          <w:rFonts w:ascii="Times New Roman" w:hAnsi="Times New Roman"/>
          <w:sz w:val="24"/>
          <w:szCs w:val="24"/>
          <w:lang w:eastAsia="ru-RU"/>
        </w:rPr>
        <w:tab/>
        <w:t>Инновационные технологии возделывания винограда</w:t>
      </w:r>
    </w:p>
    <w:p w:rsidR="00FA0189" w:rsidRPr="0064379A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•</w:t>
      </w:r>
      <w:r w:rsidRPr="0064379A">
        <w:rPr>
          <w:rFonts w:ascii="Times New Roman" w:hAnsi="Times New Roman"/>
          <w:sz w:val="24"/>
          <w:szCs w:val="24"/>
          <w:lang w:eastAsia="ru-RU"/>
        </w:rPr>
        <w:tab/>
        <w:t>Ампелоэкологические аспекты обеспечения качества виноградо-винодельческой продукции</w:t>
      </w:r>
      <w:r w:rsidR="00FE458D" w:rsidRPr="006437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189" w:rsidRPr="0064379A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•</w:t>
      </w:r>
      <w:r w:rsidRPr="0064379A">
        <w:rPr>
          <w:rFonts w:ascii="Times New Roman" w:hAnsi="Times New Roman"/>
          <w:sz w:val="24"/>
          <w:szCs w:val="24"/>
          <w:lang w:eastAsia="ru-RU"/>
        </w:rPr>
        <w:tab/>
        <w:t xml:space="preserve">Переработка и хранение продукции виноградарства </w:t>
      </w:r>
    </w:p>
    <w:p w:rsidR="00FA0189" w:rsidRPr="0064379A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64379A">
        <w:rPr>
          <w:rFonts w:ascii="Times New Roman" w:hAnsi="Times New Roman"/>
          <w:sz w:val="24"/>
          <w:szCs w:val="24"/>
          <w:lang w:eastAsia="ru-RU"/>
        </w:rPr>
        <w:tab/>
        <w:t>Экономика виноградо-винодельческого производства</w:t>
      </w:r>
    </w:p>
    <w:p w:rsidR="00272217" w:rsidRPr="0064379A" w:rsidRDefault="00272217" w:rsidP="00907CE1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4379A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Готовится к выпуску </w:t>
      </w:r>
      <w:r w:rsidR="0064379A" w:rsidRPr="0064379A">
        <w:rPr>
          <w:rFonts w:ascii="Times New Roman" w:hAnsi="Times New Roman"/>
          <w:b/>
          <w:i/>
          <w:sz w:val="24"/>
          <w:szCs w:val="24"/>
          <w:lang w:eastAsia="ru-RU"/>
        </w:rPr>
        <w:t>7</w:t>
      </w:r>
      <w:r w:rsidRPr="0064379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номер научных трудов ФГБНУ ВНИИВиВ «Русский виноград»</w:t>
      </w:r>
    </w:p>
    <w:p w:rsidR="00FA0189" w:rsidRPr="0064379A" w:rsidRDefault="00FA0189" w:rsidP="00FA01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Публикации принимаются с 1</w:t>
      </w:r>
      <w:r w:rsidR="0064379A"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0</w:t>
      </w:r>
      <w:r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4379A"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февраля по 30 марта 2018</w:t>
      </w:r>
      <w:r w:rsidR="00E27B43"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272217" w:rsidRPr="0064379A" w:rsidRDefault="00272217" w:rsidP="00FA0189">
      <w:pPr>
        <w:shd w:val="clear" w:color="auto" w:fill="FFFFFF"/>
        <w:spacing w:after="255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Материалы издаются в печатном и электронном виде</w:t>
      </w:r>
    </w:p>
    <w:p w:rsidR="00DA486F" w:rsidRPr="0064379A" w:rsidRDefault="00443D3C" w:rsidP="00FA01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С</w:t>
      </w:r>
      <w:r w:rsidR="00DA4EF5" w:rsidRPr="0064379A">
        <w:rPr>
          <w:rFonts w:ascii="Times New Roman" w:hAnsi="Times New Roman"/>
          <w:sz w:val="24"/>
          <w:szCs w:val="24"/>
          <w:lang w:eastAsia="ru-RU"/>
        </w:rPr>
        <w:t>борник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 научных трудов «Русский виноград», </w:t>
      </w:r>
      <w:r w:rsidR="00DA486F" w:rsidRPr="0064379A">
        <w:rPr>
          <w:rFonts w:ascii="Times New Roman" w:hAnsi="Times New Roman"/>
          <w:sz w:val="24"/>
          <w:szCs w:val="24"/>
          <w:lang w:eastAsia="ru-RU"/>
        </w:rPr>
        <w:t xml:space="preserve">индексируется в системе РИНЦ,  </w:t>
      </w:r>
      <w:r w:rsidRPr="0064379A">
        <w:rPr>
          <w:rFonts w:ascii="Times New Roman" w:hAnsi="Times New Roman"/>
          <w:sz w:val="24"/>
          <w:szCs w:val="24"/>
          <w:lang w:eastAsia="ru-RU"/>
        </w:rPr>
        <w:t>размещается на сайт</w:t>
      </w:r>
      <w:r w:rsidR="00DA486F" w:rsidRPr="0064379A">
        <w:rPr>
          <w:rFonts w:ascii="Times New Roman" w:hAnsi="Times New Roman"/>
          <w:sz w:val="24"/>
          <w:szCs w:val="24"/>
          <w:lang w:eastAsia="ru-RU"/>
        </w:rPr>
        <w:t>е</w:t>
      </w:r>
      <w:r w:rsidR="00DF587D" w:rsidRPr="0064379A">
        <w:rPr>
          <w:rFonts w:ascii="Times New Roman" w:hAnsi="Times New Roman"/>
          <w:sz w:val="24"/>
          <w:szCs w:val="24"/>
          <w:lang w:eastAsia="ru-RU"/>
        </w:rPr>
        <w:t xml:space="preserve"> ФГБНУ</w:t>
      </w:r>
      <w:r w:rsidR="00DA486F" w:rsidRPr="0064379A">
        <w:rPr>
          <w:rFonts w:ascii="Times New Roman" w:hAnsi="Times New Roman"/>
          <w:sz w:val="24"/>
          <w:szCs w:val="24"/>
          <w:lang w:eastAsia="ru-RU"/>
        </w:rPr>
        <w:t xml:space="preserve"> ВНИИВиВ</w:t>
      </w:r>
      <w:r w:rsidR="00DF587D" w:rsidRPr="0064379A">
        <w:rPr>
          <w:rFonts w:ascii="Times New Roman" w:hAnsi="Times New Roman"/>
          <w:sz w:val="24"/>
          <w:szCs w:val="24"/>
          <w:lang w:eastAsia="ru-RU"/>
        </w:rPr>
        <w:t xml:space="preserve"> – </w:t>
      </w:r>
      <w:hyperlink r:id="rId8" w:history="1">
        <w:r w:rsidR="00706FC5" w:rsidRPr="0064379A">
          <w:rPr>
            <w:rStyle w:val="a9"/>
            <w:rFonts w:ascii="Times New Roman" w:hAnsi="Times New Roman"/>
            <w:sz w:val="24"/>
            <w:szCs w:val="24"/>
            <w:lang w:eastAsia="ru-RU"/>
          </w:rPr>
          <w:t>http://</w:t>
        </w:r>
        <w:r w:rsidR="00706FC5" w:rsidRPr="0064379A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ruswine</w:t>
        </w:r>
        <w:r w:rsidR="00706FC5" w:rsidRPr="0064379A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="00706FC5" w:rsidRPr="0064379A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706FC5" w:rsidRPr="006437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F587D" w:rsidRPr="0064379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DF587D" w:rsidRPr="0064379A">
        <w:rPr>
          <w:rFonts w:ascii="Times New Roman" w:hAnsi="Times New Roman"/>
          <w:sz w:val="24"/>
          <w:szCs w:val="24"/>
        </w:rPr>
        <w:t>на информационно-аналитический портале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 е</w:t>
      </w:r>
      <w:r w:rsidRPr="0064379A">
        <w:rPr>
          <w:rFonts w:ascii="Times New Roman" w:hAnsi="Times New Roman"/>
          <w:caps/>
          <w:sz w:val="24"/>
          <w:szCs w:val="24"/>
          <w:lang w:val="en-US" w:eastAsia="ru-RU"/>
        </w:rPr>
        <w:t>library</w:t>
      </w:r>
      <w:r w:rsidR="00DF587D" w:rsidRPr="0064379A">
        <w:rPr>
          <w:rFonts w:ascii="Times New Roman" w:hAnsi="Times New Roman"/>
          <w:sz w:val="24"/>
          <w:szCs w:val="24"/>
          <w:lang w:eastAsia="ru-RU"/>
        </w:rPr>
        <w:t>.</w:t>
      </w:r>
      <w:r w:rsidR="00DF587D" w:rsidRPr="0064379A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A486F" w:rsidRPr="0064379A" w:rsidRDefault="00DA486F" w:rsidP="00FA01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A0189" w:rsidRPr="0064379A" w:rsidRDefault="00DA4EF5" w:rsidP="00FA01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Публикация</w:t>
      </w:r>
      <w:r w:rsidR="00443D3C"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материалов осуществляется на безвозмездной основе</w:t>
      </w:r>
      <w:r w:rsidR="0085618C"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A486F" w:rsidRDefault="0064379A" w:rsidP="0064379A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221A7" w:rsidRPr="0064379A" w:rsidRDefault="008221A7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4379A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Условия публикации в сборнике научных трудов «Русский виноград»</w:t>
      </w:r>
    </w:p>
    <w:p w:rsidR="00BE1CDA" w:rsidRPr="0064379A" w:rsidRDefault="00BE1CDA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</w:p>
    <w:p w:rsidR="008221A7" w:rsidRPr="0064379A" w:rsidRDefault="008221A7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sz w:val="24"/>
          <w:szCs w:val="24"/>
          <w:lang w:eastAsia="ru-RU"/>
        </w:rPr>
      </w:pPr>
      <w:r w:rsidRPr="0064379A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Сборник выходит два раза в год</w:t>
      </w:r>
      <w:r w:rsidR="00E27B43" w:rsidRPr="0064379A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– в </w:t>
      </w:r>
      <w:r w:rsidR="0064379A" w:rsidRPr="0064379A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июне</w:t>
      </w:r>
      <w:r w:rsidRPr="0064379A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и ноябре. Для опубликования работы в сборнике в первом полугодии, необходимо предоставить работу в срок до </w:t>
      </w:r>
      <w:r w:rsidR="0064379A" w:rsidRPr="0064379A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10 апреля</w:t>
      </w:r>
      <w:r w:rsidRPr="0064379A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. Для опубликования в сборнике второго полугодия – до </w:t>
      </w:r>
      <w:r w:rsidRPr="0064379A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30 сентября</w:t>
      </w:r>
      <w:r w:rsidRPr="0064379A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 Статья отправляется</w:t>
      </w:r>
      <w:r w:rsidRPr="006437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4379A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на электронный адрес оргкомитета</w:t>
      </w:r>
      <w:r w:rsidRPr="0064379A">
        <w:rPr>
          <w:rFonts w:ascii="Times New Roman" w:eastAsia="Arial" w:hAnsi="Times New Roman"/>
          <w:b/>
          <w:iCs/>
          <w:sz w:val="24"/>
          <w:szCs w:val="24"/>
          <w:lang w:eastAsia="ru-RU"/>
        </w:rPr>
        <w:t xml:space="preserve"> </w:t>
      </w:r>
      <w:hyperlink r:id="rId9" w:history="1">
        <w:r w:rsidRPr="0064379A">
          <w:rPr>
            <w:rStyle w:val="a9"/>
            <w:rFonts w:ascii="Times New Roman" w:hAnsi="Times New Roman"/>
            <w:b/>
            <w:bCs/>
            <w:sz w:val="24"/>
            <w:szCs w:val="24"/>
            <w:lang w:val="en-US" w:eastAsia="ru-RU"/>
          </w:rPr>
          <w:t>ruswine</w:t>
        </w:r>
        <w:r w:rsidRPr="0064379A">
          <w:rPr>
            <w:rStyle w:val="a9"/>
            <w:rFonts w:ascii="Times New Roman" w:hAnsi="Times New Roman"/>
            <w:b/>
            <w:bCs/>
            <w:sz w:val="24"/>
            <w:szCs w:val="24"/>
            <w:lang w:eastAsia="ru-RU"/>
          </w:rPr>
          <w:t>@</w:t>
        </w:r>
        <w:r w:rsidRPr="0064379A">
          <w:rPr>
            <w:rStyle w:val="a9"/>
            <w:rFonts w:ascii="Times New Roman" w:hAnsi="Times New Roman"/>
            <w:b/>
            <w:bCs/>
            <w:sz w:val="24"/>
            <w:szCs w:val="24"/>
            <w:lang w:val="en-US" w:eastAsia="ru-RU"/>
          </w:rPr>
          <w:t>yandex</w:t>
        </w:r>
        <w:r w:rsidRPr="0064379A">
          <w:rPr>
            <w:rStyle w:val="a9"/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r w:rsidRPr="0064379A">
          <w:rPr>
            <w:rStyle w:val="a9"/>
            <w:rFonts w:ascii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  <w:r w:rsidRPr="006437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4379A">
        <w:rPr>
          <w:rFonts w:ascii="Times New Roman" w:hAnsi="Times New Roman"/>
          <w:bCs/>
          <w:sz w:val="24"/>
          <w:szCs w:val="24"/>
          <w:lang w:eastAsia="ru-RU"/>
        </w:rPr>
        <w:t>с пометкой</w:t>
      </w:r>
      <w:r w:rsidRPr="006437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«Русский виноград». </w:t>
      </w:r>
      <w:r w:rsidRPr="0064379A">
        <w:rPr>
          <w:rFonts w:ascii="Times New Roman" w:hAnsi="Times New Roman"/>
          <w:bCs/>
          <w:sz w:val="24"/>
          <w:szCs w:val="24"/>
          <w:lang w:eastAsia="ru-RU"/>
        </w:rPr>
        <w:t xml:space="preserve">Вместе с текстом статьи </w:t>
      </w:r>
      <w:r w:rsidRPr="0064379A"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необходимо представить: </w:t>
      </w:r>
      <w:r w:rsidRPr="0064379A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Экспертное заключение о возможности опубликования материалов докладов в открытой печати (заверенное печатью организации, в отсканированном виде).</w:t>
      </w:r>
    </w:p>
    <w:p w:rsidR="00335114" w:rsidRPr="0064379A" w:rsidRDefault="004D6D49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 xml:space="preserve">Основные требования к содержанию авторских материалов. </w:t>
      </w:r>
      <w:r w:rsidR="00335114" w:rsidRPr="0064379A">
        <w:rPr>
          <w:rFonts w:ascii="Times New Roman" w:hAnsi="Times New Roman"/>
          <w:sz w:val="24"/>
          <w:szCs w:val="24"/>
          <w:lang w:eastAsia="ru-RU"/>
        </w:rPr>
        <w:t>Для изда</w:t>
      </w:r>
      <w:r w:rsidR="00443D3C" w:rsidRPr="0064379A">
        <w:rPr>
          <w:rFonts w:ascii="Times New Roman" w:hAnsi="Times New Roman"/>
          <w:sz w:val="24"/>
          <w:szCs w:val="24"/>
          <w:lang w:eastAsia="ru-RU"/>
        </w:rPr>
        <w:t xml:space="preserve">ния принимаются только ранее не </w:t>
      </w:r>
      <w:r w:rsidR="00335114" w:rsidRPr="0064379A">
        <w:rPr>
          <w:rFonts w:ascii="Times New Roman" w:hAnsi="Times New Roman"/>
          <w:sz w:val="24"/>
          <w:szCs w:val="24"/>
          <w:lang w:eastAsia="ru-RU"/>
        </w:rPr>
        <w:t>опубликованные авторские материалы (на русском и английском языках) — научные (практические) статьи, обзоры (обзорные статьи), соответствующие рубрикам издания.</w:t>
      </w:r>
    </w:p>
    <w:p w:rsidR="00EA5F8A" w:rsidRPr="0064379A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Научная (практическая) статья </w:t>
      </w:r>
      <w:r w:rsidRPr="0064379A">
        <w:rPr>
          <w:rFonts w:ascii="Times New Roman" w:hAnsi="Times New Roman"/>
          <w:sz w:val="24"/>
          <w:szCs w:val="24"/>
        </w:rPr>
        <w:t>это законченное и логически цельное произведение, освещающее результаты исследования</w:t>
      </w:r>
      <w:r w:rsidRPr="0064379A">
        <w:rPr>
          <w:rFonts w:ascii="Times New Roman" w:hAnsi="Times New Roman"/>
          <w:color w:val="333333"/>
          <w:sz w:val="24"/>
          <w:szCs w:val="24"/>
          <w:lang w:eastAsia="ru-RU"/>
        </w:rPr>
        <w:t>, выполненных на основе теоретического поиска или на  основе экспериментов и реального опыта</w:t>
      </w:r>
      <w:r w:rsidR="00633E4D" w:rsidRPr="0064379A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EA5F8A" w:rsidRPr="0064379A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  <w:rPr>
          <w:sz w:val="24"/>
          <w:szCs w:val="24"/>
        </w:rPr>
      </w:pPr>
      <w:r w:rsidRPr="0064379A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Обзорная статья. </w:t>
      </w:r>
      <w:r w:rsidRPr="0064379A">
        <w:rPr>
          <w:rFonts w:ascii="Times New Roman" w:hAnsi="Times New Roman"/>
          <w:sz w:val="24"/>
          <w:szCs w:val="24"/>
          <w:lang w:eastAsia="ru-RU"/>
        </w:rPr>
        <w:t>В ней должны быть проанализированы, сопоставлены и выявлены наиболее важные и перспективные направления развития науки (практики), ее отдельных видов деятельности, явлений, событий и пр. Обзорная статья должна носить проблемный характер, демонстрировать различные взгляды на развитие научных (практических) знаний, содержать выводы, обобщения, сводные данные.</w:t>
      </w:r>
      <w:r w:rsidRPr="0064379A">
        <w:rPr>
          <w:sz w:val="24"/>
          <w:szCs w:val="24"/>
        </w:rPr>
        <w:t xml:space="preserve"> </w:t>
      </w:r>
    </w:p>
    <w:p w:rsidR="00335114" w:rsidRPr="0064379A" w:rsidRDefault="00DA4EF5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Авторы несут</w:t>
      </w:r>
      <w:r w:rsidR="00335114" w:rsidRPr="0064379A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достоверность сведений, изложенных в статьях, и за качество перевода текста на другие языки.</w:t>
      </w:r>
    </w:p>
    <w:p w:rsidR="004D6D49" w:rsidRPr="0064379A" w:rsidRDefault="004D6D49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5114" w:rsidRPr="0064379A" w:rsidRDefault="008221A7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379A">
        <w:rPr>
          <w:rFonts w:ascii="Times New Roman" w:hAnsi="Times New Roman"/>
          <w:sz w:val="24"/>
          <w:szCs w:val="24"/>
        </w:rPr>
        <w:t>Сборник является рецензируемым. Все статьи, поступающие в редакцию, получают экспертную оценку редакционной комиссии журнала, на основе которой принимается решение о возможности публикации.</w:t>
      </w:r>
    </w:p>
    <w:p w:rsidR="00EC4D83" w:rsidRPr="0064379A" w:rsidRDefault="00EC4D83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ahoma" w:hAnsi="Tahoma" w:cs="Tahoma"/>
          <w:color w:val="514E4E"/>
          <w:sz w:val="24"/>
          <w:szCs w:val="24"/>
        </w:rPr>
        <w:t>.</w:t>
      </w:r>
    </w:p>
    <w:p w:rsidR="00A852FF" w:rsidRPr="0064379A" w:rsidRDefault="00A852FF" w:rsidP="00A852F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52FF" w:rsidRPr="0064379A" w:rsidRDefault="00A852FF" w:rsidP="007A284A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b/>
          <w:sz w:val="24"/>
          <w:szCs w:val="24"/>
          <w:lang w:eastAsia="ru-RU"/>
        </w:rPr>
        <w:t>Требования к техническому оформлению материалов</w:t>
      </w:r>
    </w:p>
    <w:p w:rsidR="00937F96" w:rsidRPr="0064379A" w:rsidRDefault="00A852FF" w:rsidP="00937F96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Статьи оформляются в соответствии</w:t>
      </w:r>
      <w:r w:rsidR="00EB107E" w:rsidRPr="0064379A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 ГОСТ Р 7.0.7- 2009 «Статьи в журналах и сборниках»</w:t>
      </w:r>
      <w:r w:rsidR="00EB107E" w:rsidRPr="0064379A">
        <w:rPr>
          <w:rFonts w:ascii="Times New Roman" w:hAnsi="Times New Roman"/>
          <w:sz w:val="24"/>
          <w:szCs w:val="24"/>
          <w:lang w:eastAsia="ru-RU"/>
        </w:rPr>
        <w:t>.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52FF" w:rsidRPr="0064379A" w:rsidRDefault="00A852FF" w:rsidP="00937F96">
      <w:pPr>
        <w:widowControl w:val="0"/>
        <w:spacing w:after="0" w:line="240" w:lineRule="auto"/>
        <w:ind w:firstLine="567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Формат</w:t>
      </w:r>
      <w:r w:rsidR="00937F96" w:rsidRPr="0064379A">
        <w:rPr>
          <w:rFonts w:ascii="Times New Roman" w:hAnsi="Times New Roman"/>
          <w:sz w:val="24"/>
          <w:szCs w:val="24"/>
          <w:lang w:eastAsia="ru-RU"/>
        </w:rPr>
        <w:t xml:space="preserve"> листа А4, ориентация – книжная, </w:t>
      </w:r>
      <w:r w:rsidRPr="0064379A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64379A">
          <w:rPr>
            <w:rFonts w:ascii="Times New Roman" w:hAnsi="Times New Roman"/>
            <w:spacing w:val="-6"/>
            <w:sz w:val="24"/>
            <w:szCs w:val="24"/>
            <w:lang w:eastAsia="ru-RU"/>
          </w:rPr>
          <w:t>20 мм</w:t>
        </w:r>
      </w:smartTag>
      <w:r w:rsidRPr="0064379A">
        <w:rPr>
          <w:rFonts w:ascii="Times New Roman" w:hAnsi="Times New Roman"/>
          <w:spacing w:val="-6"/>
          <w:sz w:val="24"/>
          <w:szCs w:val="24"/>
          <w:lang w:eastAsia="ru-RU"/>
        </w:rPr>
        <w:t>, левое – 30, правое – 20 мм</w:t>
      </w:r>
      <w:r w:rsidR="00937F96" w:rsidRPr="0064379A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A852FF" w:rsidRPr="0064379A" w:rsidRDefault="00A852FF" w:rsidP="00937F96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 xml:space="preserve">Основной текст должен быть набран в текстовом редакторе </w:t>
      </w:r>
      <w:r w:rsidRPr="0064379A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79A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. Объем до 10 страниц (включая таблицы, рисунки и список литературы), шрифт </w:t>
      </w:r>
      <w:r w:rsidRPr="0064379A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79A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79A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64379A">
        <w:rPr>
          <w:rFonts w:ascii="Times New Roman" w:hAnsi="Times New Roman"/>
          <w:sz w:val="24"/>
          <w:szCs w:val="24"/>
          <w:lang w:eastAsia="ru-RU"/>
        </w:rPr>
        <w:t>, размер кегли 15</w:t>
      </w:r>
      <w:r w:rsidRPr="0064379A">
        <w:rPr>
          <w:rFonts w:ascii="Times New Roman" w:hAnsi="Times New Roman"/>
          <w:spacing w:val="-3"/>
          <w:sz w:val="24"/>
          <w:szCs w:val="24"/>
          <w:lang w:eastAsia="ru-RU"/>
        </w:rPr>
        <w:t xml:space="preserve"> пт</w:t>
      </w:r>
      <w:r w:rsidRPr="0064379A">
        <w:rPr>
          <w:rFonts w:ascii="Times New Roman" w:hAnsi="Times New Roman"/>
          <w:sz w:val="24"/>
          <w:szCs w:val="24"/>
          <w:lang w:eastAsia="ru-RU"/>
        </w:rPr>
        <w:t>, межстрочный интервал 1.</w:t>
      </w:r>
    </w:p>
    <w:p w:rsidR="00A852FF" w:rsidRPr="0064379A" w:rsidRDefault="00937F96" w:rsidP="00937F96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6"/>
          <w:sz w:val="24"/>
          <w:szCs w:val="24"/>
          <w:lang w:eastAsia="ru-RU"/>
        </w:rPr>
      </w:pPr>
      <w:r w:rsidRPr="0064379A">
        <w:rPr>
          <w:rFonts w:ascii="Times New Roman" w:hAnsi="Times New Roman"/>
          <w:spacing w:val="6"/>
          <w:sz w:val="24"/>
          <w:szCs w:val="24"/>
          <w:lang w:eastAsia="ru-RU"/>
        </w:rPr>
        <w:t>Рисунки и таблицы р</w:t>
      </w:r>
      <w:r w:rsidR="00A852FF" w:rsidRPr="0064379A">
        <w:rPr>
          <w:rFonts w:ascii="Times New Roman" w:hAnsi="Times New Roman"/>
          <w:spacing w:val="6"/>
          <w:sz w:val="24"/>
          <w:szCs w:val="24"/>
          <w:lang w:eastAsia="ru-RU"/>
        </w:rPr>
        <w:t>азмещ</w:t>
      </w:r>
      <w:r w:rsidRPr="0064379A">
        <w:rPr>
          <w:rFonts w:ascii="Times New Roman" w:hAnsi="Times New Roman"/>
          <w:spacing w:val="6"/>
          <w:sz w:val="24"/>
          <w:szCs w:val="24"/>
          <w:lang w:eastAsia="ru-RU"/>
        </w:rPr>
        <w:t>аются</w:t>
      </w:r>
      <w:r w:rsidR="00A852FF" w:rsidRPr="0064379A">
        <w:rPr>
          <w:rFonts w:ascii="Times New Roman" w:hAnsi="Times New Roman"/>
          <w:spacing w:val="6"/>
          <w:sz w:val="24"/>
          <w:szCs w:val="24"/>
          <w:lang w:eastAsia="ru-RU"/>
        </w:rPr>
        <w:t xml:space="preserve"> исключительно в книжном формате. </w:t>
      </w:r>
    </w:p>
    <w:p w:rsidR="00A852FF" w:rsidRPr="0064379A" w:rsidRDefault="00A852FF" w:rsidP="00937F96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pacing w:val="6"/>
          <w:sz w:val="24"/>
          <w:szCs w:val="24"/>
          <w:lang w:eastAsia="ru-RU"/>
        </w:rPr>
        <w:t>Названия и п</w:t>
      </w:r>
      <w:r w:rsidRPr="0064379A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одписи к рисункам – шрифт </w:t>
      </w:r>
      <w:r w:rsidRPr="0064379A">
        <w:rPr>
          <w:rFonts w:ascii="Times New Roman" w:hAnsi="Times New Roman"/>
          <w:spacing w:val="-1"/>
          <w:sz w:val="24"/>
          <w:szCs w:val="24"/>
          <w:lang w:val="en-US" w:eastAsia="ru-RU"/>
        </w:rPr>
        <w:t>Times</w:t>
      </w:r>
      <w:r w:rsidRPr="0064379A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64379A">
        <w:rPr>
          <w:rFonts w:ascii="Times New Roman" w:hAnsi="Times New Roman"/>
          <w:spacing w:val="-1"/>
          <w:sz w:val="24"/>
          <w:szCs w:val="24"/>
          <w:lang w:val="en-US" w:eastAsia="ru-RU"/>
        </w:rPr>
        <w:t>New</w:t>
      </w:r>
      <w:r w:rsidRPr="0064379A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64379A">
        <w:rPr>
          <w:rFonts w:ascii="Times New Roman" w:hAnsi="Times New Roman"/>
          <w:spacing w:val="-1"/>
          <w:sz w:val="24"/>
          <w:szCs w:val="24"/>
          <w:lang w:val="en-US" w:eastAsia="ru-RU"/>
        </w:rPr>
        <w:t>Roman</w:t>
      </w:r>
      <w:r w:rsidRPr="0064379A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64379A">
        <w:rPr>
          <w:rFonts w:ascii="Times New Roman" w:hAnsi="Times New Roman"/>
          <w:spacing w:val="-3"/>
          <w:sz w:val="24"/>
          <w:szCs w:val="24"/>
          <w:lang w:eastAsia="ru-RU"/>
        </w:rPr>
        <w:t>12 пт</w:t>
      </w:r>
      <w:r w:rsidRPr="0064379A">
        <w:rPr>
          <w:rFonts w:ascii="Times New Roman" w:hAnsi="Times New Roman"/>
          <w:spacing w:val="-1"/>
          <w:sz w:val="24"/>
          <w:szCs w:val="24"/>
          <w:lang w:eastAsia="ru-RU"/>
        </w:rPr>
        <w:t xml:space="preserve">, </w:t>
      </w:r>
      <w:r w:rsidRPr="0064379A">
        <w:rPr>
          <w:rFonts w:ascii="Times New Roman" w:hAnsi="Times New Roman"/>
          <w:spacing w:val="-3"/>
          <w:sz w:val="24"/>
          <w:szCs w:val="24"/>
          <w:lang w:eastAsia="ru-RU"/>
        </w:rPr>
        <w:t>полужирный, выравнивание п</w:t>
      </w:r>
      <w:r w:rsidR="00937F96" w:rsidRPr="0064379A">
        <w:rPr>
          <w:rFonts w:ascii="Times New Roman" w:hAnsi="Times New Roman"/>
          <w:spacing w:val="-3"/>
          <w:sz w:val="24"/>
          <w:szCs w:val="24"/>
          <w:lang w:eastAsia="ru-RU"/>
        </w:rPr>
        <w:t xml:space="preserve">о центру, без красной строки. </w:t>
      </w:r>
      <w:r w:rsidRPr="0064379A">
        <w:rPr>
          <w:rFonts w:ascii="Times New Roman" w:hAnsi="Times New Roman"/>
          <w:spacing w:val="-3"/>
          <w:sz w:val="24"/>
          <w:szCs w:val="24"/>
          <w:lang w:eastAsia="ru-RU"/>
        </w:rPr>
        <w:t>С</w:t>
      </w:r>
      <w:r w:rsidRPr="0064379A">
        <w:rPr>
          <w:rFonts w:ascii="Times New Roman" w:hAnsi="Times New Roman"/>
          <w:spacing w:val="6"/>
          <w:sz w:val="24"/>
          <w:szCs w:val="24"/>
          <w:lang w:eastAsia="ru-RU"/>
        </w:rPr>
        <w:t xml:space="preserve">одержание таблиц – шрифт </w:t>
      </w:r>
      <w:r w:rsidRPr="0064379A">
        <w:rPr>
          <w:rFonts w:ascii="Times New Roman" w:hAnsi="Times New Roman"/>
          <w:spacing w:val="-3"/>
          <w:sz w:val="24"/>
          <w:szCs w:val="24"/>
          <w:lang w:eastAsia="ru-RU"/>
        </w:rPr>
        <w:t>12 пт</w:t>
      </w:r>
      <w:r w:rsidRPr="0064379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37F96" w:rsidRPr="0064379A" w:rsidRDefault="00937F96" w:rsidP="00937F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При оформлении графиков рекомендовано использовать штриховку. Цветные графики возможно использовать только в случае их не информативности в черно-белом варианте.</w:t>
      </w:r>
    </w:p>
    <w:p w:rsidR="008714D3" w:rsidRPr="0064379A" w:rsidRDefault="008714D3" w:rsidP="00937F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Библиографические ссылки оформляются в соответствии с ГОСТ Р 7.0.5 – 2008 «Библиографическая ссылка»</w:t>
      </w:r>
    </w:p>
    <w:p w:rsidR="00A852FF" w:rsidRPr="0064379A" w:rsidRDefault="00937F96" w:rsidP="00937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79A">
        <w:rPr>
          <w:rFonts w:ascii="Times New Roman" w:hAnsi="Times New Roman"/>
          <w:sz w:val="24"/>
          <w:szCs w:val="24"/>
          <w:lang w:eastAsia="ru-RU"/>
        </w:rPr>
        <w:t>С</w:t>
      </w:r>
      <w:r w:rsidR="00A852FF" w:rsidRPr="0064379A">
        <w:rPr>
          <w:rFonts w:ascii="Times New Roman" w:hAnsi="Times New Roman"/>
          <w:sz w:val="24"/>
          <w:szCs w:val="24"/>
          <w:lang w:eastAsia="ru-RU"/>
        </w:rPr>
        <w:t xml:space="preserve">писок использованной литературы </w:t>
      </w:r>
      <w:r w:rsidR="008714D3" w:rsidRPr="0064379A">
        <w:rPr>
          <w:rFonts w:ascii="Times New Roman" w:hAnsi="Times New Roman"/>
          <w:sz w:val="24"/>
          <w:szCs w:val="24"/>
          <w:lang w:eastAsia="ru-RU"/>
        </w:rPr>
        <w:t>– ГОСТ 7.1-2003 «</w:t>
      </w:r>
      <w:r w:rsidR="008714D3" w:rsidRPr="0064379A">
        <w:rPr>
          <w:rFonts w:ascii="Times New Roman" w:hAnsi="Times New Roman"/>
          <w:bCs/>
          <w:sz w:val="24"/>
          <w:szCs w:val="24"/>
          <w:shd w:val="clear" w:color="auto" w:fill="FFFFFF"/>
        </w:rPr>
        <w:t>Библиографическая</w:t>
      </w:r>
      <w:r w:rsidR="008714D3" w:rsidRPr="006437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14D3" w:rsidRPr="0064379A">
        <w:rPr>
          <w:rFonts w:ascii="Times New Roman" w:hAnsi="Times New Roman"/>
          <w:bCs/>
          <w:sz w:val="24"/>
          <w:szCs w:val="24"/>
          <w:shd w:val="clear" w:color="auto" w:fill="FFFFFF"/>
        </w:rPr>
        <w:t>запись»</w:t>
      </w:r>
    </w:p>
    <w:p w:rsidR="00A852FF" w:rsidRPr="0064379A" w:rsidRDefault="00A852FF" w:rsidP="007A284A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06FC5" w:rsidRPr="0064379A" w:rsidRDefault="00706FC5" w:rsidP="007A284A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FF122F" w:rsidRPr="0064379A" w:rsidRDefault="00FF122F" w:rsidP="00503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A284A" w:rsidRPr="007A284A" w:rsidRDefault="007A284A" w:rsidP="00503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Например</w:t>
      </w:r>
      <w:r w:rsidRPr="007A284A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7A284A" w:rsidRPr="007A284A" w:rsidRDefault="007A284A" w:rsidP="00503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5013"/>
        <w:gridCol w:w="4439"/>
      </w:tblGrid>
      <w:tr w:rsidR="009407D6" w:rsidRPr="009407D6" w:rsidTr="004D6D49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9407D6" w:rsidRPr="00166C13" w:rsidRDefault="009407D6" w:rsidP="0016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07D6">
              <w:rPr>
                <w:rFonts w:ascii="Times New Roman" w:hAnsi="Times New Roman"/>
                <w:sz w:val="24"/>
                <w:szCs w:val="24"/>
                <w:lang w:eastAsia="ru-RU"/>
              </w:rPr>
              <w:t>УДК 634.631.</w:t>
            </w:r>
            <w:r w:rsidRPr="00706FC5">
              <w:rPr>
                <w:rFonts w:ascii="Times New Roman" w:hAnsi="Times New Roman"/>
                <w:sz w:val="24"/>
                <w:szCs w:val="24"/>
                <w:lang w:eastAsia="ru-RU"/>
              </w:rPr>
              <w:t>527</w:t>
            </w:r>
            <w:r w:rsidR="0064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07D6" w:rsidRPr="009407D6" w:rsidTr="004D6D49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9407D6" w:rsidRPr="009407D6" w:rsidRDefault="00166C13" w:rsidP="0094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СТАТЬИ</w:t>
            </w:r>
            <w:r w:rsidR="009407D6" w:rsidRPr="00940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07D6" w:rsidRPr="009407D6" w:rsidTr="004D6D49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9407D6" w:rsidRPr="009407D6" w:rsidRDefault="009407D6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407D6" w:rsidRPr="00E0100B" w:rsidTr="004D6D49">
        <w:trPr>
          <w:trHeight w:val="471"/>
        </w:trPr>
        <w:tc>
          <w:tcPr>
            <w:tcW w:w="9452" w:type="dxa"/>
            <w:gridSpan w:val="2"/>
            <w:shd w:val="clear" w:color="auto" w:fill="auto"/>
          </w:tcPr>
          <w:p w:rsidR="00EA5F8A" w:rsidRPr="00EA5F8A" w:rsidRDefault="00EA5F8A" w:rsidP="00EA5F8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A5F8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/>
              </w:rPr>
              <w:t>ARTICLE TITLE</w:t>
            </w:r>
          </w:p>
          <w:p w:rsidR="009407D6" w:rsidRPr="00EA5F8A" w:rsidRDefault="009407D6" w:rsidP="00EA5F8A">
            <w:pPr>
              <w:tabs>
                <w:tab w:val="left" w:pos="4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407D6" w:rsidRPr="009407D6" w:rsidTr="004D6D49">
        <w:trPr>
          <w:trHeight w:val="471"/>
        </w:trPr>
        <w:tc>
          <w:tcPr>
            <w:tcW w:w="5013" w:type="dxa"/>
            <w:shd w:val="clear" w:color="auto" w:fill="auto"/>
          </w:tcPr>
          <w:p w:rsidR="009407D6" w:rsidRPr="009407D6" w:rsidRDefault="00166C13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439" w:type="dxa"/>
            <w:shd w:val="clear" w:color="auto" w:fill="auto"/>
          </w:tcPr>
          <w:p w:rsidR="00EA5F8A" w:rsidRPr="00EA5F8A" w:rsidRDefault="00EA5F8A" w:rsidP="00EA5F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212121"/>
                <w:sz w:val="24"/>
                <w:szCs w:val="24"/>
                <w:lang w:eastAsia="ru-RU"/>
              </w:rPr>
            </w:pPr>
            <w:r w:rsidRPr="00EA5F8A">
              <w:rPr>
                <w:rFonts w:ascii="Times New Roman" w:hAnsi="Times New Roman"/>
                <w:i/>
                <w:color w:val="212121"/>
                <w:sz w:val="24"/>
                <w:szCs w:val="24"/>
                <w:lang w:val="en" w:eastAsia="ru-RU"/>
              </w:rPr>
              <w:t>Full name</w:t>
            </w:r>
          </w:p>
          <w:p w:rsidR="009407D6" w:rsidRPr="00EA5F8A" w:rsidRDefault="009407D6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407D6" w:rsidRPr="009407D6" w:rsidTr="004D6D49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9407D6" w:rsidRPr="009407D6" w:rsidRDefault="009407D6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407D6" w:rsidRPr="00E0100B" w:rsidTr="0064379A">
        <w:trPr>
          <w:trHeight w:val="471"/>
        </w:trPr>
        <w:tc>
          <w:tcPr>
            <w:tcW w:w="5013" w:type="dxa"/>
            <w:shd w:val="clear" w:color="auto" w:fill="auto"/>
          </w:tcPr>
          <w:p w:rsidR="009407D6" w:rsidRPr="009407D6" w:rsidRDefault="00166C13" w:rsidP="009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Учреждение, город, страна, </w:t>
            </w:r>
            <w:r w:rsidRPr="009407D6">
              <w:rPr>
                <w:rFonts w:ascii="Times New Roman" w:hAnsi="Times New Roman"/>
                <w:sz w:val="24"/>
                <w:szCs w:val="24"/>
                <w:lang w:val="en" w:eastAsia="ru-RU"/>
              </w:rPr>
              <w:t>e</w:t>
            </w:r>
            <w:r w:rsidRPr="00166C1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407D6">
              <w:rPr>
                <w:rFonts w:ascii="Times New Roman" w:hAnsi="Times New Roman"/>
                <w:sz w:val="24"/>
                <w:szCs w:val="24"/>
                <w:lang w:val="en" w:eastAsia="ru-RU"/>
              </w:rPr>
              <w:t>mail</w:t>
            </w:r>
          </w:p>
          <w:p w:rsidR="009407D6" w:rsidRPr="009407D6" w:rsidRDefault="009407D6" w:rsidP="009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shd w:val="clear" w:color="auto" w:fill="auto"/>
          </w:tcPr>
          <w:p w:rsidR="00EA5F8A" w:rsidRPr="00EA5F8A" w:rsidRDefault="00EA5F8A" w:rsidP="00EA5F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A5F8A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Institution, city, country</w:t>
            </w:r>
            <w:r w:rsidRPr="00EA5F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</w:t>
            </w:r>
            <w:r w:rsidRPr="00EA5F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e</w:t>
            </w:r>
            <w:r w:rsidRPr="00EA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F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mail</w:t>
            </w:r>
          </w:p>
          <w:p w:rsidR="009407D6" w:rsidRPr="00EA5F8A" w:rsidRDefault="009407D6" w:rsidP="00940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407D6" w:rsidRPr="00E0100B" w:rsidTr="0064379A">
        <w:trPr>
          <w:trHeight w:val="1884"/>
        </w:trPr>
        <w:tc>
          <w:tcPr>
            <w:tcW w:w="5013" w:type="dxa"/>
            <w:shd w:val="clear" w:color="auto" w:fill="auto"/>
          </w:tcPr>
          <w:p w:rsidR="009407D6" w:rsidRPr="009407D6" w:rsidRDefault="009407D6" w:rsidP="00F91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x-none" w:eastAsia="ru-RU"/>
              </w:rPr>
            </w:pPr>
            <w:r w:rsidRPr="009407D6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 w:eastAsia="ru-RU"/>
              </w:rPr>
              <w:t>Аннотация</w:t>
            </w:r>
            <w:r w:rsidRPr="009407D6">
              <w:rPr>
                <w:rFonts w:ascii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. 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включа</w:t>
            </w:r>
            <w:r w:rsidR="00F91C87">
              <w:rPr>
                <w:rFonts w:ascii="Times New Roman" w:hAnsi="Times New Roman"/>
                <w:sz w:val="24"/>
                <w:szCs w:val="24"/>
              </w:rPr>
              <w:t>ет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 характеристику основной темы, проблемы научной статьи, результаты</w:t>
            </w:r>
            <w:r w:rsidR="00F91C87">
              <w:rPr>
                <w:rFonts w:ascii="Times New Roman" w:hAnsi="Times New Roman"/>
                <w:sz w:val="24"/>
                <w:szCs w:val="24"/>
              </w:rPr>
              <w:t xml:space="preserve"> исследований и ключевые выводы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..</w:t>
            </w:r>
            <w:r w:rsidR="00F91C87">
              <w:rPr>
                <w:rFonts w:ascii="Times New Roman" w:hAnsi="Times New Roman"/>
                <w:sz w:val="24"/>
                <w:szCs w:val="24"/>
              </w:rPr>
              <w:t xml:space="preserve"> (например: 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>В статье рассмотрены … Проанализированы … Выявлено… На основе проведенного исследования предлагается … формулируются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..)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C87">
              <w:rPr>
                <w:rFonts w:ascii="Times New Roman" w:hAnsi="Times New Roman"/>
                <w:sz w:val="24"/>
                <w:szCs w:val="24"/>
              </w:rPr>
              <w:t>Рекомендованный объем 150-250 слов</w:t>
            </w:r>
            <w:r w:rsidR="00FF1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9407D6" w:rsidRDefault="009407D6" w:rsidP="007A2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07D6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Summary.</w:t>
            </w:r>
            <w:r w:rsidRPr="009407D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407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A284A" w:rsidRPr="009407D6" w:rsidRDefault="007A284A" w:rsidP="007A2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en" w:eastAsia="ru-RU"/>
              </w:rPr>
            </w:pPr>
          </w:p>
        </w:tc>
      </w:tr>
      <w:tr w:rsidR="009407D6" w:rsidRPr="00E0100B" w:rsidTr="0064379A">
        <w:trPr>
          <w:trHeight w:val="983"/>
        </w:trPr>
        <w:tc>
          <w:tcPr>
            <w:tcW w:w="5013" w:type="dxa"/>
            <w:shd w:val="clear" w:color="auto" w:fill="auto"/>
          </w:tcPr>
          <w:p w:rsidR="009407D6" w:rsidRPr="00EA5F8A" w:rsidRDefault="009407D6" w:rsidP="00EA5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F8A">
              <w:rPr>
                <w:rFonts w:ascii="Times New Roman" w:hAnsi="Times New Roman"/>
                <w:b/>
                <w:sz w:val="24"/>
                <w:szCs w:val="24"/>
              </w:rPr>
              <w:t>Ключевые слова</w:t>
            </w:r>
            <w:r w:rsidR="00EA5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4379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C4D83" w:rsidRPr="00EA5F8A">
              <w:rPr>
                <w:rFonts w:ascii="Times New Roman" w:hAnsi="Times New Roman"/>
                <w:sz w:val="24"/>
                <w:szCs w:val="24"/>
              </w:rPr>
              <w:t>тражают специфику темы, объект и результаты исследований (8</w:t>
            </w:r>
            <w:r w:rsidR="00EA5F8A" w:rsidRPr="00EA5F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C4D83" w:rsidRPr="00EA5F8A">
              <w:rPr>
                <w:rFonts w:ascii="Times New Roman" w:hAnsi="Times New Roman"/>
                <w:sz w:val="24"/>
                <w:szCs w:val="24"/>
              </w:rPr>
              <w:t>10 слов и словосочетаний</w:t>
            </w:r>
            <w:r w:rsidR="00EA5F8A" w:rsidRPr="00EA5F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39" w:type="dxa"/>
            <w:shd w:val="clear" w:color="auto" w:fill="auto"/>
          </w:tcPr>
          <w:p w:rsidR="009407D6" w:rsidRPr="007A284A" w:rsidRDefault="009407D6" w:rsidP="00F91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07D6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Keywords</w:t>
            </w:r>
            <w:r w:rsidRPr="009407D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180C05" w:rsidRPr="00706FC5" w:rsidRDefault="00180C05" w:rsidP="0064379A">
      <w:pPr>
        <w:widowControl w:val="0"/>
        <w:shd w:val="clear" w:color="auto" w:fill="FFFFFF"/>
        <w:spacing w:after="0" w:line="240" w:lineRule="auto"/>
        <w:ind w:right="10" w:firstLine="709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Текст статьи (шрифт 1</w:t>
      </w:r>
      <w:r w:rsidR="00706FC5" w:rsidRPr="00706FC5"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</w:p>
    <w:p w:rsidR="00180C05" w:rsidRPr="00706FC5" w:rsidRDefault="00180C05" w:rsidP="0064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6FC5">
        <w:rPr>
          <w:rFonts w:ascii="Times New Roman" w:hAnsi="Times New Roman"/>
          <w:i/>
          <w:sz w:val="30"/>
          <w:szCs w:val="30"/>
          <w:lang w:eastAsia="ru-RU"/>
        </w:rPr>
        <w:t>Структура статьи</w:t>
      </w:r>
      <w:r w:rsidRPr="00706FC5">
        <w:rPr>
          <w:rFonts w:ascii="Times New Roman" w:hAnsi="Times New Roman"/>
          <w:sz w:val="30"/>
          <w:szCs w:val="30"/>
          <w:lang w:eastAsia="ru-RU"/>
        </w:rPr>
        <w:t xml:space="preserve"> (выделяются следующие разделы): </w:t>
      </w:r>
    </w:p>
    <w:p w:rsidR="00180C05" w:rsidRPr="00706FC5" w:rsidRDefault="00180C05" w:rsidP="0064379A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 xml:space="preserve">Введение: </w:t>
      </w:r>
      <w:r w:rsidRPr="00706FC5">
        <w:rPr>
          <w:rFonts w:ascii="Times New Roman" w:hAnsi="Times New Roman"/>
          <w:sz w:val="30"/>
          <w:szCs w:val="30"/>
          <w:lang w:eastAsia="ru-RU"/>
        </w:rPr>
        <w:t>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180C05" w:rsidRPr="00706FC5" w:rsidRDefault="00180C05" w:rsidP="0064379A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 xml:space="preserve">Объекты и методы исследований: </w:t>
      </w:r>
      <w:r w:rsidRPr="00706FC5">
        <w:rPr>
          <w:rFonts w:ascii="Times New Roman" w:hAnsi="Times New Roman"/>
          <w:sz w:val="30"/>
          <w:szCs w:val="30"/>
          <w:lang w:eastAsia="ru-RU"/>
        </w:rPr>
        <w:t>приводятся ссылки на стандартные методики, описание оригинальных методик, указываются методы статистической обработки и компьютерные программы.</w:t>
      </w:r>
    </w:p>
    <w:p w:rsidR="00180C05" w:rsidRPr="00706FC5" w:rsidRDefault="00180C05" w:rsidP="0064379A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>Обсуждение результатов.</w:t>
      </w:r>
    </w:p>
    <w:p w:rsidR="00180C05" w:rsidRPr="00706FC5" w:rsidRDefault="00180C05" w:rsidP="0064379A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>Выводы.</w:t>
      </w:r>
    </w:p>
    <w:p w:rsidR="00906256" w:rsidRPr="0064379A" w:rsidRDefault="0064379A" w:rsidP="00180C05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379A">
        <w:rPr>
          <w:rFonts w:ascii="Times New Roman" w:hAnsi="Times New Roman"/>
          <w:color w:val="000000"/>
          <w:sz w:val="24"/>
          <w:szCs w:val="24"/>
          <w:lang w:eastAsia="ru-RU"/>
        </w:rPr>
        <w:t>Литература</w:t>
      </w:r>
    </w:p>
    <w:p w:rsidR="00FF122F" w:rsidRPr="0064379A" w:rsidRDefault="007A284A" w:rsidP="0064379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A284A">
        <w:rPr>
          <w:rFonts w:ascii="Times New Roman" w:eastAsia="Calibri" w:hAnsi="Times New Roman"/>
          <w:sz w:val="24"/>
          <w:szCs w:val="24"/>
        </w:rPr>
        <w:t>Лазаревский, М.А. Красностоп золотовский / М. А. Лазаревский // Сорта винограда. – Москва, 1959. – С.213–214</w:t>
      </w:r>
    </w:p>
    <w:p w:rsidR="004D6D49" w:rsidRPr="00FF122F" w:rsidRDefault="004D6D49" w:rsidP="00706FC5">
      <w:pPr>
        <w:spacing w:after="0" w:line="259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FF122F">
        <w:rPr>
          <w:rFonts w:ascii="Times New Roman" w:hAnsi="Times New Roman"/>
        </w:rPr>
        <w:t>Решение о публикации научной работы принимается редакционной комиссией. Редакция оставляет за собой право отказать в публикации на основании невыполнения вышеперечисленных требований</w:t>
      </w:r>
      <w:r w:rsidR="001D1A03" w:rsidRPr="00FF122F">
        <w:rPr>
          <w:rFonts w:ascii="Times New Roman" w:hAnsi="Times New Roman"/>
        </w:rPr>
        <w:t xml:space="preserve">, </w:t>
      </w:r>
      <w:r w:rsidRPr="00FF122F">
        <w:rPr>
          <w:rFonts w:ascii="Times New Roman" w:hAnsi="Times New Roman"/>
        </w:rPr>
        <w:t xml:space="preserve"> </w:t>
      </w:r>
      <w:r w:rsidR="001D1A03" w:rsidRPr="00FF122F">
        <w:rPr>
          <w:rFonts w:ascii="Times New Roman" w:hAnsi="Times New Roman"/>
        </w:rPr>
        <w:t xml:space="preserve">отрицательной </w:t>
      </w:r>
      <w:r w:rsidRPr="00FF122F">
        <w:rPr>
          <w:rFonts w:ascii="Times New Roman" w:hAnsi="Times New Roman"/>
        </w:rPr>
        <w:t xml:space="preserve"> рецензии членов редакционной комиссии</w:t>
      </w:r>
      <w:r w:rsidR="001D1A03" w:rsidRPr="00FF122F">
        <w:rPr>
          <w:rFonts w:ascii="Times New Roman" w:hAnsi="Times New Roman"/>
        </w:rPr>
        <w:t xml:space="preserve">, несоблюдения публикационной этики. </w:t>
      </w:r>
      <w:r w:rsidRPr="00FF122F">
        <w:rPr>
          <w:rFonts w:ascii="Times New Roman" w:hAnsi="Times New Roman"/>
        </w:rPr>
        <w:t xml:space="preserve"> </w:t>
      </w:r>
    </w:p>
    <w:p w:rsidR="00FF122F" w:rsidRDefault="00FF122F" w:rsidP="00BE1CD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</w:pPr>
    </w:p>
    <w:p w:rsidR="00BE1CDA" w:rsidRPr="00E27B43" w:rsidRDefault="00BE1CDA" w:rsidP="00BE1CD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>Адрес</w:t>
      </w:r>
      <w:r w:rsidR="001D1A03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 редакции</w:t>
      </w: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>Россия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, 3464212, Ростовская область, г. Новочеркасск, Баклановский просп., д. 166, ФГБНУ ВНИИВиВ, 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-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: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 xml:space="preserve"> </w:t>
      </w:r>
      <w:hyperlink r:id="rId10" w:history="1"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ruswine</w:t>
        </w:r>
        <w:r w:rsidRPr="00503A4F">
          <w:rPr>
            <w:rFonts w:ascii="Times New Roman" w:hAnsi="Times New Roman"/>
            <w:bCs/>
            <w:sz w:val="24"/>
            <w:szCs w:val="24"/>
            <w:lang w:eastAsia="ru-RU"/>
          </w:rPr>
          <w:t>@</w:t>
        </w:r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yandex</w:t>
        </w:r>
        <w:r w:rsidRPr="00503A4F">
          <w:rPr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:rsidR="00BE1CDA" w:rsidRPr="00443D3C" w:rsidRDefault="00BE1CDA" w:rsidP="00BE1CDA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Телефоны для справок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BE1CDA" w:rsidRPr="00443D3C" w:rsidRDefault="00BE1CDA" w:rsidP="00BE1CDA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Зам. директора по научной работе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Рябчун И.О.  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>(86352) 6-74-49</w:t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  </w:t>
      </w:r>
    </w:p>
    <w:p w:rsidR="00BE1CDA" w:rsidRPr="00443D3C" w:rsidRDefault="00BE1CDA" w:rsidP="00BE1CDA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>Учен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 секретарь Добровольский С.А.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  <w:t>(86352) 6-73-19; +79034304240</w:t>
      </w:r>
    </w:p>
    <w:p w:rsidR="00EC4D83" w:rsidRDefault="00BE1CDA" w:rsidP="00FF122F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Cs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  <w:t>(86352) 6-64-59</w:t>
      </w:r>
    </w:p>
    <w:p w:rsidR="00335114" w:rsidRPr="00D71B04" w:rsidRDefault="00335114" w:rsidP="009479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Публикационная этика</w:t>
      </w:r>
    </w:p>
    <w:p w:rsidR="00335114" w:rsidRPr="00D71B04" w:rsidRDefault="00E0379F" w:rsidP="00947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Периодическое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издание «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Русский виноград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придерживается стандартов редакционной этики и прилагает усилия для пресечения ее нарушения. Редакция оставляет за собой право отклонить публикацию статьи в случае нарушения указанных ниже правил.</w:t>
      </w:r>
    </w:p>
    <w:p w:rsidR="00E429E5" w:rsidRPr="00E429E5" w:rsidRDefault="00E429E5" w:rsidP="00D71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Принципы, которыми должен руководствоваться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71B0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автор</w:t>
      </w:r>
    </w:p>
    <w:p w:rsidR="00E429E5" w:rsidRPr="00D71B04" w:rsidRDefault="00E429E5" w:rsidP="00E429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Автор 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(коллектив авторов)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предоставляющие свои работы для опубликования, гарантируют, что статьи не публиковались ранее в других изданиях в их нынешней или близкой по содержанию форме, не находятся на рассмотрении в редакциях других изданий и все возможные конфликты интересов, связанные с авторскими правами и опубликованием рассматриваемых статей, урегулированы.  Авторы подтверждают, что их публикация не нарушает ни одно из существующих авторских прав и гарантируют издателю возмещение убытков в случае выявления подобных нарушений. Для удобства распространения и для обеспечения реализации политики использования материалов авторы передают издателю исключительное право собственности на рукопись, если не предусмотрено иное.</w:t>
      </w:r>
    </w:p>
    <w:p w:rsidR="00E429E5" w:rsidRPr="00E429E5" w:rsidRDefault="00E429E5" w:rsidP="00E429E5">
      <w:pPr>
        <w:shd w:val="clear" w:color="auto" w:fill="FFFFFF"/>
        <w:spacing w:before="75" w:after="24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Автор (коллектив авторов)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нес</w:t>
      </w:r>
      <w:r w:rsid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персональную (коллективную) ответственность за свою работу и достоверность результатов проведенных исследований. Фабрикация, фальсификация или недобросовестное манипулирование данными недопустимы.</w:t>
      </w:r>
    </w:p>
    <w:p w:rsidR="00E429E5" w:rsidRPr="00E429E5" w:rsidRDefault="0064379A" w:rsidP="0064379A">
      <w:pPr>
        <w:shd w:val="clear" w:color="auto" w:fill="FFFFFF"/>
        <w:spacing w:before="75"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Автор (коллектив авторов) долж</w:t>
      </w:r>
      <w:r w:rsidR="00E429E5"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 w:rsidR="00E429E5"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гарантировать, что представленные в работе результаты исследования являются полностью оригинальными. Заимствования должны быть оформлены с обязательным указанием автора и первоисточника. Плагиат в любых формах, включая неоформленные цитаты, перефразирование или присвоение прав на результаты чужих исследований, неприемлем.</w:t>
      </w:r>
    </w:p>
    <w:p w:rsidR="00E429E5" w:rsidRPr="00D71B04" w:rsidRDefault="00E429E5" w:rsidP="0064379A">
      <w:pPr>
        <w:shd w:val="clear" w:color="auto" w:fill="FFFFFF"/>
        <w:spacing w:before="75" w:after="24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Автор должен признавать вклад всех лиц, повлиявших на ход исследования. В частности, в статье должны быть представлены ссылки работы других исследователей, которые имели значение при проведении исследования, прямые цитаты из работ других исследователей должны выделяться кавычками и соответствующей ссылкой, необходимо указывать авторство статистических данных, рисунков, идей, полученных автором из других источников.</w:t>
      </w:r>
    </w:p>
    <w:p w:rsidR="00E429E5" w:rsidRDefault="00E429E5" w:rsidP="006437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Дословное копирование собственных работ и их перефразирование неприемлемы, они могут быть использованы только как основа для новых выводов. Редакция рекомендует указывать в списке литературы материалы, которые авторы подготовили ранее (в ходе исследования, положенного в основу представляемой статьи), включая материалы конференций, презентации с семинаров и т.п.</w:t>
      </w:r>
    </w:p>
    <w:p w:rsidR="0064379A" w:rsidRPr="00E429E5" w:rsidRDefault="0064379A" w:rsidP="006437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43D3C" w:rsidRPr="00D71B04" w:rsidRDefault="00335114" w:rsidP="006437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Разрешение спорных в</w:t>
      </w:r>
      <w:r w:rsidR="00E0379F" w:rsidRPr="00D71B0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опросов, связанных с плагиатом. 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Редакция придерживается стандартов академической этики, защищает репутацию авторов и серьезно относится ко всем случаям плагиата. В целях обеспечения объективности редакция тщательно исследует каждый случай и рассматривает аргументы всех заинтересованных сторон.</w:t>
      </w:r>
      <w:r w:rsidR="00794F99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76B7B" w:rsidRPr="00D71B04" w:rsidRDefault="00576B7B" w:rsidP="006437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76B7B" w:rsidRDefault="00576B7B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Информация об условиях публикации на </w:t>
      </w:r>
      <w:hyperlink r:id="rId11" w:history="1">
        <w:r w:rsidRPr="00D71B04">
          <w:rPr>
            <w:rStyle w:val="a9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http://rusvine.ru/сборник-научных-трудов-русский-виног/</w:t>
        </w:r>
      </w:hyperlink>
      <w:r w:rsidR="00706FC5"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Pr="00633E4D" w:rsidRDefault="00633E4D" w:rsidP="00633E4D">
      <w:pPr>
        <w:widowControl w:val="0"/>
        <w:shd w:val="clear" w:color="auto" w:fill="FFFFFF"/>
        <w:autoSpaceDE w:val="0"/>
        <w:spacing w:after="0" w:line="360" w:lineRule="auto"/>
        <w:ind w:left="720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33E4D">
        <w:rPr>
          <w:rFonts w:ascii="Times New Roman" w:eastAsia="Arial" w:hAnsi="Times New Roman"/>
          <w:b/>
          <w:bCs/>
          <w:sz w:val="28"/>
          <w:szCs w:val="28"/>
          <w:lang w:eastAsia="ru-RU"/>
        </w:rPr>
        <w:t>ЗАЯВКА</w:t>
      </w:r>
    </w:p>
    <w:p w:rsidR="00633E4D" w:rsidRPr="00633E4D" w:rsidRDefault="00633E4D" w:rsidP="00633E4D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33E4D">
        <w:rPr>
          <w:rFonts w:ascii="Times New Roman" w:hAnsi="Times New Roman"/>
          <w:color w:val="000000"/>
          <w:sz w:val="28"/>
          <w:szCs w:val="28"/>
          <w:lang w:eastAsia="ru-RU"/>
        </w:rPr>
        <w:t>На участие в публикации научных статей в сборнике «Русский виноград»</w:t>
      </w:r>
    </w:p>
    <w:p w:rsidR="00633E4D" w:rsidRPr="00633E4D" w:rsidRDefault="00633E4D" w:rsidP="00633E4D">
      <w:pPr>
        <w:widowControl w:val="0"/>
        <w:shd w:val="clear" w:color="auto" w:fill="FFFFFF"/>
        <w:autoSpaceDE w:val="0"/>
        <w:spacing w:after="0" w:line="360" w:lineRule="auto"/>
        <w:ind w:left="720"/>
        <w:jc w:val="center"/>
        <w:rPr>
          <w:rFonts w:ascii="Verdana" w:eastAsia="Arial" w:hAnsi="Verdana"/>
          <w:b/>
          <w:bCs/>
          <w:color w:val="0000FF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7"/>
        <w:gridCol w:w="4552"/>
      </w:tblGrid>
      <w:tr w:rsidR="00633E4D" w:rsidRPr="00633E4D" w:rsidTr="00130CC5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Форма участия в конференции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84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Название организации (полное)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84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Уч. </w:t>
            </w:r>
            <w:r w:rsidR="0064379A"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тепень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84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Уч. </w:t>
            </w:r>
            <w:r w:rsidR="0064379A"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E4D" w:rsidRPr="00633E4D" w:rsidTr="00130CC5">
        <w:trPr>
          <w:trHeight w:val="295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color w:val="000000"/>
                <w:sz w:val="28"/>
                <w:szCs w:val="28"/>
                <w:lang w:val="en-US" w:eastAsia="ru-RU"/>
              </w:rPr>
            </w:pPr>
            <w:r w:rsidRPr="00633E4D">
              <w:rPr>
                <w:rFonts w:ascii="Times New Roman" w:eastAsia="Arial" w:hAnsi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3E4D" w:rsidRPr="00633E4D" w:rsidRDefault="00633E4D" w:rsidP="00633E4D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3E4D" w:rsidRPr="00633E4D" w:rsidRDefault="00633E4D" w:rsidP="00633E4D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Arial" w:hAnsi="Times New Roman"/>
          <w:color w:val="135080"/>
          <w:sz w:val="28"/>
          <w:szCs w:val="28"/>
          <w:lang w:eastAsia="ru-RU"/>
        </w:rPr>
      </w:pPr>
    </w:p>
    <w:p w:rsidR="00633E4D" w:rsidRPr="00633E4D" w:rsidRDefault="00633E4D" w:rsidP="00633E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3E4D">
        <w:rPr>
          <w:rFonts w:ascii="Times New Roman" w:hAnsi="Times New Roman"/>
          <w:b/>
          <w:sz w:val="28"/>
          <w:szCs w:val="28"/>
          <w:lang w:eastAsia="ru-RU"/>
        </w:rPr>
        <w:t>ВНИМАНИЕ!</w:t>
      </w:r>
    </w:p>
    <w:p w:rsidR="00633E4D" w:rsidRPr="00633E4D" w:rsidRDefault="00633E4D" w:rsidP="0064379A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E4D">
        <w:rPr>
          <w:rFonts w:ascii="Times New Roman" w:hAnsi="Times New Roman"/>
          <w:sz w:val="28"/>
          <w:szCs w:val="28"/>
          <w:lang w:eastAsia="ru-RU"/>
        </w:rPr>
        <w:t>Публикация бесплатная.</w:t>
      </w:r>
      <w:r w:rsidRPr="00633E4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33E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Сборник трудов входит в индексируемые издания РИН</w:t>
      </w:r>
      <w:r w:rsidRPr="00633E4D">
        <w:rPr>
          <w:rFonts w:ascii="Times New Roman" w:hAnsi="Times New Roman"/>
          <w:sz w:val="28"/>
          <w:szCs w:val="28"/>
          <w:lang w:eastAsia="ru-RU"/>
        </w:rPr>
        <w:t>Ц.</w:t>
      </w:r>
    </w:p>
    <w:p w:rsidR="00633E4D" w:rsidRPr="00633E4D" w:rsidRDefault="00633E4D" w:rsidP="0064379A">
      <w:pPr>
        <w:widowControl w:val="0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E4D">
        <w:rPr>
          <w:rFonts w:ascii="Times New Roman" w:hAnsi="Times New Roman"/>
          <w:sz w:val="28"/>
          <w:szCs w:val="28"/>
          <w:lang w:eastAsia="ru-RU"/>
        </w:rPr>
        <w:t xml:space="preserve">После отправки материалов </w:t>
      </w:r>
      <w:r w:rsidRPr="00633E4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33E4D">
        <w:rPr>
          <w:rFonts w:ascii="Times New Roman" w:hAnsi="Times New Roman"/>
          <w:sz w:val="28"/>
          <w:szCs w:val="28"/>
          <w:lang w:eastAsia="ru-RU"/>
        </w:rPr>
        <w:t>-</w:t>
      </w:r>
      <w:r w:rsidRPr="00633E4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33E4D">
        <w:rPr>
          <w:rFonts w:ascii="Times New Roman" w:hAnsi="Times New Roman"/>
          <w:sz w:val="28"/>
          <w:szCs w:val="28"/>
          <w:lang w:eastAsia="ru-RU"/>
        </w:rPr>
        <w:t xml:space="preserve"> в течение трех дней Вы должны получить сообщение: «Статья получена», в противном случае – повторите отправку или позвоните.</w:t>
      </w:r>
      <w:bookmarkStart w:id="0" w:name="_GoBack"/>
      <w:bookmarkEnd w:id="0"/>
    </w:p>
    <w:p w:rsidR="00633E4D" w:rsidRPr="00633E4D" w:rsidRDefault="00633E4D" w:rsidP="0064379A">
      <w:pPr>
        <w:widowControl w:val="0"/>
        <w:numPr>
          <w:ilvl w:val="0"/>
          <w:numId w:val="43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E4D">
        <w:rPr>
          <w:rFonts w:ascii="Times New Roman" w:hAnsi="Times New Roman"/>
          <w:sz w:val="28"/>
          <w:szCs w:val="28"/>
          <w:lang w:eastAsia="ru-RU"/>
        </w:rPr>
        <w:t>Сборник можно будет приобрести в библиотеке института.</w:t>
      </w:r>
    </w:p>
    <w:p w:rsidR="00633E4D" w:rsidRPr="00633E4D" w:rsidRDefault="00633E4D" w:rsidP="0064379A">
      <w:pPr>
        <w:widowControl w:val="0"/>
        <w:numPr>
          <w:ilvl w:val="0"/>
          <w:numId w:val="43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E4D">
        <w:rPr>
          <w:rFonts w:ascii="Times New Roman" w:hAnsi="Times New Roman"/>
          <w:sz w:val="28"/>
          <w:szCs w:val="28"/>
          <w:lang w:eastAsia="ru-RU"/>
        </w:rPr>
        <w:t>Стоимость сборника без почтовых расходов 500 руб.</w:t>
      </w:r>
    </w:p>
    <w:p w:rsidR="00633E4D" w:rsidRPr="00633E4D" w:rsidRDefault="00633E4D" w:rsidP="00633E4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3E4D" w:rsidRPr="00633E4D" w:rsidRDefault="00633E4D" w:rsidP="00633E4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3E4D">
        <w:rPr>
          <w:rFonts w:ascii="Times New Roman" w:hAnsi="Times New Roman"/>
          <w:b/>
          <w:i/>
          <w:sz w:val="28"/>
          <w:szCs w:val="28"/>
          <w:lang w:eastAsia="ru-RU"/>
        </w:rPr>
        <w:t>Благодарим за проявленный интерес!</w:t>
      </w:r>
    </w:p>
    <w:p w:rsidR="00633E4D" w:rsidRPr="00633E4D" w:rsidRDefault="00633E4D" w:rsidP="00633E4D">
      <w:pPr>
        <w:widowControl w:val="0"/>
        <w:tabs>
          <w:tab w:val="num" w:pos="0"/>
        </w:tabs>
        <w:spacing w:after="0" w:line="300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Default="00633E4D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3E4D" w:rsidRPr="00D71B04" w:rsidRDefault="00633E4D" w:rsidP="006437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33E4D" w:rsidRPr="00D71B04" w:rsidSect="00D434A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2C" w:rsidRDefault="00424F2C" w:rsidP="00107877">
      <w:pPr>
        <w:spacing w:after="0" w:line="240" w:lineRule="auto"/>
      </w:pPr>
      <w:r>
        <w:separator/>
      </w:r>
    </w:p>
  </w:endnote>
  <w:endnote w:type="continuationSeparator" w:id="0">
    <w:p w:rsidR="00424F2C" w:rsidRDefault="00424F2C" w:rsidP="001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D2" w:rsidRPr="00C3317F" w:rsidRDefault="00DC60D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3317F">
      <w:rPr>
        <w:rFonts w:ascii="Times New Roman" w:hAnsi="Times New Roman" w:cs="Times New Roman"/>
        <w:sz w:val="24"/>
        <w:szCs w:val="24"/>
      </w:rPr>
      <w:fldChar w:fldCharType="begin"/>
    </w:r>
    <w:r w:rsidRPr="00C3317F">
      <w:rPr>
        <w:rFonts w:ascii="Times New Roman" w:hAnsi="Times New Roman" w:cs="Times New Roman"/>
        <w:sz w:val="24"/>
        <w:szCs w:val="24"/>
      </w:rPr>
      <w:instrText>PAGE   \* MERGEFORMAT</w:instrText>
    </w:r>
    <w:r w:rsidRPr="00C3317F">
      <w:rPr>
        <w:rFonts w:ascii="Times New Roman" w:hAnsi="Times New Roman" w:cs="Times New Roman"/>
        <w:sz w:val="24"/>
        <w:szCs w:val="24"/>
      </w:rPr>
      <w:fldChar w:fldCharType="separate"/>
    </w:r>
    <w:r w:rsidR="00A85510">
      <w:rPr>
        <w:rFonts w:ascii="Times New Roman" w:hAnsi="Times New Roman" w:cs="Times New Roman"/>
        <w:noProof/>
        <w:sz w:val="24"/>
        <w:szCs w:val="24"/>
      </w:rPr>
      <w:t>5</w:t>
    </w:r>
    <w:r w:rsidRPr="00C3317F">
      <w:rPr>
        <w:rFonts w:ascii="Times New Roman" w:hAnsi="Times New Roman" w:cs="Times New Roman"/>
        <w:sz w:val="24"/>
        <w:szCs w:val="24"/>
      </w:rPr>
      <w:fldChar w:fldCharType="end"/>
    </w:r>
  </w:p>
  <w:p w:rsidR="00DC60D2" w:rsidRDefault="00DC6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2C" w:rsidRDefault="00424F2C" w:rsidP="00107877">
      <w:pPr>
        <w:spacing w:after="0" w:line="240" w:lineRule="auto"/>
      </w:pPr>
      <w:r>
        <w:separator/>
      </w:r>
    </w:p>
  </w:footnote>
  <w:footnote w:type="continuationSeparator" w:id="0">
    <w:p w:rsidR="00424F2C" w:rsidRDefault="00424F2C" w:rsidP="0010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B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141A17"/>
    <w:multiLevelType w:val="hybridMultilevel"/>
    <w:tmpl w:val="783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88A"/>
    <w:multiLevelType w:val="hybridMultilevel"/>
    <w:tmpl w:val="3696765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07EE6272"/>
    <w:multiLevelType w:val="multilevel"/>
    <w:tmpl w:val="1780F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165E0"/>
    <w:multiLevelType w:val="hybridMultilevel"/>
    <w:tmpl w:val="42227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B64B1E"/>
    <w:multiLevelType w:val="hybridMultilevel"/>
    <w:tmpl w:val="03F6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33D32"/>
    <w:multiLevelType w:val="hybridMultilevel"/>
    <w:tmpl w:val="31CCE4BE"/>
    <w:lvl w:ilvl="0" w:tplc="128288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4B2"/>
    <w:multiLevelType w:val="hybridMultilevel"/>
    <w:tmpl w:val="4680FCE8"/>
    <w:lvl w:ilvl="0" w:tplc="EE92DA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9">
    <w:nsid w:val="15E06876"/>
    <w:multiLevelType w:val="hybridMultilevel"/>
    <w:tmpl w:val="E2FA1A48"/>
    <w:lvl w:ilvl="0" w:tplc="2AFC4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9665C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1">
    <w:nsid w:val="1B7D3938"/>
    <w:multiLevelType w:val="hybridMultilevel"/>
    <w:tmpl w:val="213A0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547E4"/>
    <w:multiLevelType w:val="hybridMultilevel"/>
    <w:tmpl w:val="28DA93CC"/>
    <w:lvl w:ilvl="0" w:tplc="8D661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EA7A75"/>
    <w:multiLevelType w:val="hybridMultilevel"/>
    <w:tmpl w:val="B0680E6E"/>
    <w:lvl w:ilvl="0" w:tplc="E8D49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23D39"/>
    <w:multiLevelType w:val="hybridMultilevel"/>
    <w:tmpl w:val="8564B37C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E2F1F2C"/>
    <w:multiLevelType w:val="hybridMultilevel"/>
    <w:tmpl w:val="AE8CAF2C"/>
    <w:lvl w:ilvl="0" w:tplc="D1785E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20608"/>
    <w:multiLevelType w:val="hybridMultilevel"/>
    <w:tmpl w:val="019E62EA"/>
    <w:lvl w:ilvl="0" w:tplc="0E96D6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0DF51C2"/>
    <w:multiLevelType w:val="hybridMultilevel"/>
    <w:tmpl w:val="9B7EB07E"/>
    <w:lvl w:ilvl="0" w:tplc="5710963A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0940F6"/>
    <w:multiLevelType w:val="hybridMultilevel"/>
    <w:tmpl w:val="A2343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79C43E6"/>
    <w:multiLevelType w:val="hybridMultilevel"/>
    <w:tmpl w:val="10C0E3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C3D6008"/>
    <w:multiLevelType w:val="hybridMultilevel"/>
    <w:tmpl w:val="1E2AB1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4276701"/>
    <w:multiLevelType w:val="hybridMultilevel"/>
    <w:tmpl w:val="C7CA4C52"/>
    <w:lvl w:ilvl="0" w:tplc="0E96D65A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F434A9"/>
    <w:multiLevelType w:val="hybridMultilevel"/>
    <w:tmpl w:val="F18C3BAE"/>
    <w:lvl w:ilvl="0" w:tplc="0624FA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6AD4C8A"/>
    <w:multiLevelType w:val="hybridMultilevel"/>
    <w:tmpl w:val="AE600C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6FA5F83"/>
    <w:multiLevelType w:val="hybridMultilevel"/>
    <w:tmpl w:val="E0D84F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054BCA"/>
    <w:multiLevelType w:val="hybridMultilevel"/>
    <w:tmpl w:val="36F0214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F04E50"/>
    <w:multiLevelType w:val="hybridMultilevel"/>
    <w:tmpl w:val="75EE938E"/>
    <w:lvl w:ilvl="0" w:tplc="269803CC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DFB197D"/>
    <w:multiLevelType w:val="hybridMultilevel"/>
    <w:tmpl w:val="81787EE2"/>
    <w:lvl w:ilvl="0" w:tplc="DE6EC9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F056A"/>
    <w:multiLevelType w:val="hybridMultilevel"/>
    <w:tmpl w:val="D0107F20"/>
    <w:lvl w:ilvl="0" w:tplc="A7ACE9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9513B"/>
    <w:multiLevelType w:val="multilevel"/>
    <w:tmpl w:val="0EA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E45E15"/>
    <w:multiLevelType w:val="hybridMultilevel"/>
    <w:tmpl w:val="3E36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D0DD6"/>
    <w:multiLevelType w:val="hybridMultilevel"/>
    <w:tmpl w:val="23FA7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B038A8"/>
    <w:multiLevelType w:val="hybridMultilevel"/>
    <w:tmpl w:val="8A08C8DA"/>
    <w:lvl w:ilvl="0" w:tplc="E804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561AA1"/>
    <w:multiLevelType w:val="hybridMultilevel"/>
    <w:tmpl w:val="DFF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53274"/>
    <w:multiLevelType w:val="hybridMultilevel"/>
    <w:tmpl w:val="E6248B94"/>
    <w:lvl w:ilvl="0" w:tplc="FDB21D2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>
    <w:nsid w:val="604176C1"/>
    <w:multiLevelType w:val="hybridMultilevel"/>
    <w:tmpl w:val="3DD21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827149"/>
    <w:multiLevelType w:val="hybridMultilevel"/>
    <w:tmpl w:val="9E3A850A"/>
    <w:lvl w:ilvl="0" w:tplc="8E5A8EE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4771CA"/>
    <w:multiLevelType w:val="hybridMultilevel"/>
    <w:tmpl w:val="8E38A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B3668"/>
    <w:multiLevelType w:val="hybridMultilevel"/>
    <w:tmpl w:val="C00C2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E25931"/>
    <w:multiLevelType w:val="hybridMultilevel"/>
    <w:tmpl w:val="D14A8522"/>
    <w:lvl w:ilvl="0" w:tplc="611AABB8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645155"/>
    <w:multiLevelType w:val="hybridMultilevel"/>
    <w:tmpl w:val="44807216"/>
    <w:lvl w:ilvl="0" w:tplc="2812A6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65E8D"/>
    <w:multiLevelType w:val="hybridMultilevel"/>
    <w:tmpl w:val="30B6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20646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num w:numId="1">
    <w:abstractNumId w:val="11"/>
  </w:num>
  <w:num w:numId="2">
    <w:abstractNumId w:val="9"/>
  </w:num>
  <w:num w:numId="3">
    <w:abstractNumId w:val="26"/>
  </w:num>
  <w:num w:numId="4">
    <w:abstractNumId w:val="23"/>
  </w:num>
  <w:num w:numId="5">
    <w:abstractNumId w:val="2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"/>
  </w:num>
  <w:num w:numId="9">
    <w:abstractNumId w:val="33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7"/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6"/>
  </w:num>
  <w:num w:numId="19">
    <w:abstractNumId w:val="1"/>
  </w:num>
  <w:num w:numId="20">
    <w:abstractNumId w:val="41"/>
  </w:num>
  <w:num w:numId="21">
    <w:abstractNumId w:val="37"/>
  </w:num>
  <w:num w:numId="22">
    <w:abstractNumId w:val="10"/>
  </w:num>
  <w:num w:numId="23">
    <w:abstractNumId w:val="5"/>
  </w:num>
  <w:num w:numId="24">
    <w:abstractNumId w:val="42"/>
  </w:num>
  <w:num w:numId="25">
    <w:abstractNumId w:val="3"/>
  </w:num>
  <w:num w:numId="26">
    <w:abstractNumId w:val="38"/>
  </w:num>
  <w:num w:numId="27">
    <w:abstractNumId w:val="25"/>
  </w:num>
  <w:num w:numId="28">
    <w:abstractNumId w:val="34"/>
  </w:num>
  <w:num w:numId="29">
    <w:abstractNumId w:val="32"/>
  </w:num>
  <w:num w:numId="30">
    <w:abstractNumId w:val="40"/>
  </w:num>
  <w:num w:numId="31">
    <w:abstractNumId w:val="15"/>
  </w:num>
  <w:num w:numId="32">
    <w:abstractNumId w:val="28"/>
  </w:num>
  <w:num w:numId="33">
    <w:abstractNumId w:val="0"/>
  </w:num>
  <w:num w:numId="34">
    <w:abstractNumId w:val="20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4"/>
  </w:num>
  <w:num w:numId="38">
    <w:abstractNumId w:val="24"/>
  </w:num>
  <w:num w:numId="39">
    <w:abstractNumId w:val="16"/>
  </w:num>
  <w:num w:numId="40">
    <w:abstractNumId w:val="21"/>
  </w:num>
  <w:num w:numId="41">
    <w:abstractNumId w:val="29"/>
  </w:num>
  <w:num w:numId="42">
    <w:abstractNumId w:val="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1C"/>
    <w:rsid w:val="000A72C5"/>
    <w:rsid w:val="00107877"/>
    <w:rsid w:val="00115493"/>
    <w:rsid w:val="001306F1"/>
    <w:rsid w:val="00166265"/>
    <w:rsid w:val="00166C13"/>
    <w:rsid w:val="00180C05"/>
    <w:rsid w:val="00187CDB"/>
    <w:rsid w:val="001D1A03"/>
    <w:rsid w:val="00272217"/>
    <w:rsid w:val="002B635F"/>
    <w:rsid w:val="00324228"/>
    <w:rsid w:val="00335114"/>
    <w:rsid w:val="00424F2C"/>
    <w:rsid w:val="00443D3C"/>
    <w:rsid w:val="0048089A"/>
    <w:rsid w:val="004D6D49"/>
    <w:rsid w:val="004E1EA1"/>
    <w:rsid w:val="00503A4F"/>
    <w:rsid w:val="00576B7B"/>
    <w:rsid w:val="00633E4D"/>
    <w:rsid w:val="0064379A"/>
    <w:rsid w:val="00706FC5"/>
    <w:rsid w:val="007578D8"/>
    <w:rsid w:val="00794F99"/>
    <w:rsid w:val="007A284A"/>
    <w:rsid w:val="008221A7"/>
    <w:rsid w:val="0085618C"/>
    <w:rsid w:val="008714D3"/>
    <w:rsid w:val="008B1DAF"/>
    <w:rsid w:val="008C031A"/>
    <w:rsid w:val="00906256"/>
    <w:rsid w:val="00907CE1"/>
    <w:rsid w:val="00937F96"/>
    <w:rsid w:val="009407D6"/>
    <w:rsid w:val="00947990"/>
    <w:rsid w:val="00A6321C"/>
    <w:rsid w:val="00A809D3"/>
    <w:rsid w:val="00A852FF"/>
    <w:rsid w:val="00A85510"/>
    <w:rsid w:val="00AD4EE4"/>
    <w:rsid w:val="00BC74F0"/>
    <w:rsid w:val="00BE1CDA"/>
    <w:rsid w:val="00C00067"/>
    <w:rsid w:val="00C1028A"/>
    <w:rsid w:val="00C92584"/>
    <w:rsid w:val="00D434AF"/>
    <w:rsid w:val="00D71B04"/>
    <w:rsid w:val="00DA486F"/>
    <w:rsid w:val="00DA4EF5"/>
    <w:rsid w:val="00DC60D2"/>
    <w:rsid w:val="00DF587D"/>
    <w:rsid w:val="00E0100B"/>
    <w:rsid w:val="00E0379F"/>
    <w:rsid w:val="00E2075B"/>
    <w:rsid w:val="00E27B43"/>
    <w:rsid w:val="00E429E5"/>
    <w:rsid w:val="00E6775C"/>
    <w:rsid w:val="00EA5F8A"/>
    <w:rsid w:val="00EB107E"/>
    <w:rsid w:val="00EC3160"/>
    <w:rsid w:val="00EC4D83"/>
    <w:rsid w:val="00F91C87"/>
    <w:rsid w:val="00FA0189"/>
    <w:rsid w:val="00FE1981"/>
    <w:rsid w:val="00FE458D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79D196-8427-4F64-B05F-44101AB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w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vine.ru/&#1089;&#1073;&#1086;&#1088;&#1085;&#1080;&#1082;-&#1085;&#1072;&#1091;&#1095;&#1085;&#1099;&#1093;-&#1090;&#1088;&#1091;&#1076;&#1086;&#1074;-&#1088;&#1091;&#1089;&#1089;&#1082;&#1080;&#1081;-&#1074;&#1080;&#1085;&#1086;&#1075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win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win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4003-972D-488C-80CB-693D9BEC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2017-01-17T08:39:00Z</cp:lastPrinted>
  <dcterms:created xsi:type="dcterms:W3CDTF">2018-02-06T07:31:00Z</dcterms:created>
  <dcterms:modified xsi:type="dcterms:W3CDTF">2018-02-06T07:31:00Z</dcterms:modified>
</cp:coreProperties>
</file>